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C80" w:rsidRPr="00EE4C80" w:rsidRDefault="00EE4C80" w:rsidP="00EE4C80">
      <w:pPr>
        <w:pStyle w:val="HEADLINE"/>
        <w:spacing w:line="240" w:lineRule="auto"/>
        <w:rPr>
          <w:lang w:val="en-US"/>
        </w:rPr>
      </w:pPr>
      <w:r w:rsidRPr="00EE4C80">
        <w:rPr>
          <w:lang w:val="en-US"/>
        </w:rPr>
        <w:t xml:space="preserve">Open for business: Daikin’s new state of the art climatic testing centre </w:t>
      </w:r>
    </w:p>
    <w:p w:rsidR="00EE4C80" w:rsidRDefault="00EE4C80" w:rsidP="00EE4C80">
      <w:pPr>
        <w:pStyle w:val="Introduction"/>
        <w:rPr>
          <w:sz w:val="36"/>
          <w:lang w:val="en-US" w:eastAsia="en-US"/>
        </w:rPr>
      </w:pPr>
      <w:r w:rsidRPr="00EE4C80">
        <w:rPr>
          <w:sz w:val="36"/>
          <w:lang w:val="en-US" w:eastAsia="en-US"/>
        </w:rPr>
        <w:t xml:space="preserve">Daikin Applied Europe has announced the launch of a new Witness Testing service for clients, with a new climatic test chamber designed to accommodate all cooling-specific applications. The new facility, based at </w:t>
      </w:r>
      <w:proofErr w:type="spellStart"/>
      <w:r w:rsidRPr="00EE4C80">
        <w:rPr>
          <w:sz w:val="36"/>
          <w:lang w:val="en-US" w:eastAsia="en-US"/>
        </w:rPr>
        <w:t>Cecchina</w:t>
      </w:r>
      <w:proofErr w:type="spellEnd"/>
      <w:r w:rsidRPr="00EE4C80">
        <w:rPr>
          <w:sz w:val="36"/>
          <w:lang w:val="en-US" w:eastAsia="en-US"/>
        </w:rPr>
        <w:t xml:space="preserve">, near Rome, offers testing to recognised International Standards across a range of operational modes, in all climate conditions. </w:t>
      </w:r>
    </w:p>
    <w:p w:rsidR="00EE4C80" w:rsidRPr="00EE4C80" w:rsidRDefault="00EE4C80" w:rsidP="00EE4C80">
      <w:pPr>
        <w:pStyle w:val="Introduction"/>
        <w:rPr>
          <w:sz w:val="21"/>
          <w:lang w:val="en-US" w:eastAsia="en-US"/>
        </w:rPr>
      </w:pPr>
    </w:p>
    <w:p w:rsidR="00EE4C80" w:rsidRDefault="00D62457" w:rsidP="00EE4C80">
      <w:pPr>
        <w:pStyle w:val="BodyCopy"/>
      </w:pPr>
      <w:r>
        <w:rPr>
          <w:b/>
        </w:rPr>
        <w:t>Vienna, August 2018</w:t>
      </w:r>
      <w:bookmarkStart w:id="0" w:name="_GoBack"/>
      <w:bookmarkEnd w:id="0"/>
      <w:r w:rsidR="00EE4C80" w:rsidRPr="00C4143F">
        <w:t xml:space="preserve"> – </w:t>
      </w:r>
      <w:r w:rsidR="00EE4C80">
        <w:t>The development follows significant investment at the Daikin Applied Europe Italian factory in 2016. New production lines dedicated to water-cooled chillers have since been introduced, together with the development of new testing infrastructures, resulting in continued strong sales growth for Daikin.</w:t>
      </w:r>
    </w:p>
    <w:p w:rsidR="00EE4C80" w:rsidRDefault="00EE4C80" w:rsidP="00EE4C80">
      <w:pPr>
        <w:pStyle w:val="BodyCopy"/>
      </w:pPr>
      <w:r>
        <w:t>The new customer Witness Testing service underlines the company’s commitment to driving forward new manufacturing development to provide future-proof solutions that ensure regulatory compliance for its customers.</w:t>
      </w:r>
    </w:p>
    <w:p w:rsidR="00EE4C80" w:rsidRDefault="00EE4C80" w:rsidP="00EE4C80">
      <w:pPr>
        <w:pStyle w:val="BodyCopy"/>
      </w:pPr>
      <w:r>
        <w:t xml:space="preserve">The state-of the-art testing </w:t>
      </w:r>
      <w:proofErr w:type="spellStart"/>
      <w:r>
        <w:t>centre</w:t>
      </w:r>
      <w:proofErr w:type="spellEnd"/>
      <w:r>
        <w:t xml:space="preserve"> follows a rigorous set of procedures to ensure proper operation of Daikin products in any environment. The new testing regime has been independently verified and accredited to </w:t>
      </w:r>
      <w:r w:rsidRPr="0050587C">
        <w:t>EN 14511:2013</w:t>
      </w:r>
      <w:r>
        <w:t xml:space="preserve">, </w:t>
      </w:r>
      <w:r w:rsidRPr="002538B8">
        <w:rPr>
          <w:rFonts w:ascii="Calibri" w:hAnsi="Calibri"/>
          <w:bCs/>
          <w:lang w:val="en-GB"/>
        </w:rPr>
        <w:t>ISO 9614:2009</w:t>
      </w:r>
      <w:r>
        <w:t xml:space="preserve"> and other major </w:t>
      </w:r>
      <w:proofErr w:type="spellStart"/>
      <w:r>
        <w:t>recognised</w:t>
      </w:r>
      <w:proofErr w:type="spellEnd"/>
      <w:r>
        <w:t xml:space="preserve"> European and American HVACR industry standards</w:t>
      </w:r>
      <w:r w:rsidRPr="0050587C">
        <w:t>.</w:t>
      </w:r>
      <w:r>
        <w:t xml:space="preserve"> In addition, the climatic chamber has been approved by the Air Conditioning, Heating and Refrigeration Institute (AHRI), with tests on air-cooled units for the </w:t>
      </w:r>
      <w:proofErr w:type="spellStart"/>
      <w:r>
        <w:t>Eurovent</w:t>
      </w:r>
      <w:proofErr w:type="spellEnd"/>
      <w:r>
        <w:t xml:space="preserve"> testing campaign being conducted in the new Daikin facility.</w:t>
      </w:r>
    </w:p>
    <w:p w:rsidR="00EE4C80" w:rsidRDefault="00EE4C80" w:rsidP="00EE4C80">
      <w:pPr>
        <w:pStyle w:val="BodyCopy"/>
      </w:pPr>
    </w:p>
    <w:p w:rsidR="00EE4C80" w:rsidRDefault="00EE4C80" w:rsidP="00EE4C80">
      <w:pPr>
        <w:pStyle w:val="Heading3"/>
        <w:numPr>
          <w:ilvl w:val="0"/>
          <w:numId w:val="0"/>
        </w:numPr>
        <w:ind w:left="720" w:hanging="720"/>
      </w:pPr>
      <w:r>
        <w:t>Challenging boundaries</w:t>
      </w:r>
    </w:p>
    <w:p w:rsidR="00EE4C80" w:rsidRDefault="00EE4C80" w:rsidP="00EE4C80">
      <w:pPr>
        <w:pStyle w:val="BodyCopy"/>
      </w:pPr>
      <w:r>
        <w:t>Incorporating the latest technology, the new climatic chamber offers a complete testing environment, with a diverse range of testable units available.</w:t>
      </w:r>
    </w:p>
    <w:p w:rsidR="00EE4C80" w:rsidRDefault="00EE4C80" w:rsidP="00EE4C80">
      <w:pPr>
        <w:pStyle w:val="BodyCopy"/>
      </w:pPr>
      <w:r>
        <w:lastRenderedPageBreak/>
        <w:t>This includes air- or water-cooled chillers of up to 2000 kW cooling capacity, supporting up to 30 fans.  Three test stands dedicated solely to water-cooled chillers allow the testing of units in 2MW, 4MW or 11MW cooling capacities.</w:t>
      </w:r>
    </w:p>
    <w:p w:rsidR="00EE4C80" w:rsidRDefault="00EE4C80" w:rsidP="00EE4C80">
      <w:pPr>
        <w:pStyle w:val="BodyCopy"/>
      </w:pPr>
      <w:r>
        <w:t>Climate conditions can be set from Southern European conditions to colder Northern regions, with temperatures as low as -15°C. Middle Eastern hot ambient temperature conditions can also be simulated, up to +52°C.</w:t>
      </w:r>
    </w:p>
    <w:p w:rsidR="00EE4C80" w:rsidRDefault="00EE4C80" w:rsidP="00EE4C80">
      <w:pPr>
        <w:pStyle w:val="BodyCopy"/>
      </w:pPr>
      <w:r>
        <w:t>Combined with an extended voltage and frequency range, the breadth of configuration options offers the flexibility to simulate all applications in heating and cooling modes at full and part load.</w:t>
      </w:r>
    </w:p>
    <w:p w:rsidR="00EE4C80" w:rsidRDefault="00EE4C80" w:rsidP="00EE4C80">
      <w:pPr>
        <w:pStyle w:val="BodyCopy"/>
      </w:pPr>
      <w:r>
        <w:t xml:space="preserve">The versatility of the purpose-design climatic chamber also allows free cooling, heat recovery and heat pump tests, multipurpose 4-pipes to 6-pipes units and engineering-grade acoustic testing. In addition, the </w:t>
      </w:r>
      <w:proofErr w:type="spellStart"/>
      <w:r>
        <w:t>centre</w:t>
      </w:r>
      <w:proofErr w:type="spellEnd"/>
      <w:r>
        <w:t xml:space="preserve"> offers testing for glycol-based cooling solutions with leaving water temperatures down to -8°C.</w:t>
      </w:r>
    </w:p>
    <w:p w:rsidR="00EE4C80" w:rsidRDefault="00EE4C80" w:rsidP="00EE4C80">
      <w:pPr>
        <w:pStyle w:val="Heading3"/>
        <w:numPr>
          <w:ilvl w:val="0"/>
          <w:numId w:val="0"/>
        </w:numPr>
        <w:ind w:left="720" w:hanging="720"/>
      </w:pPr>
      <w:r>
        <w:t>Testing in comfort</w:t>
      </w:r>
    </w:p>
    <w:p w:rsidR="00EE4C80" w:rsidRDefault="00EE4C80" w:rsidP="00EE4C80">
      <w:pPr>
        <w:pStyle w:val="BodyCopy"/>
      </w:pPr>
      <w:r>
        <w:t xml:space="preserve">Adjacent to the testing chamber, a new fully-equipped customer lounge allows customers and consultants to view the testing process directly through a viewing window or to access performance data remotely via a monitor. Dedicated meeting space is available for open project discussions on product and design aspects. </w:t>
      </w:r>
    </w:p>
    <w:p w:rsidR="00EE4C80" w:rsidRDefault="00EE4C80" w:rsidP="00EE4C80">
      <w:pPr>
        <w:pStyle w:val="BodyCopy"/>
      </w:pPr>
      <w:r w:rsidRPr="00604C31">
        <w:rPr>
          <w:i/>
        </w:rPr>
        <w:t>“Our new testing service supports Daikin’s continual advancement in HVACR production and product development. From this month our customers can now benefit from added peace of mind regarding Daikin systems integration and performance in use. The flexibility in configuration and resources available takes testing to a higher plane, with the added benefit of being able to leverage Daikin’s professional expertise on site”</w:t>
      </w:r>
      <w:r>
        <w:t xml:space="preserve">, said Claudio </w:t>
      </w:r>
      <w:proofErr w:type="spellStart"/>
      <w:r>
        <w:t>Capozio</w:t>
      </w:r>
      <w:proofErr w:type="spellEnd"/>
      <w:r>
        <w:t>, CEO of Daikin Applied Europe.</w:t>
      </w:r>
    </w:p>
    <w:p w:rsidR="00EE4C80" w:rsidRDefault="00EE4C80" w:rsidP="00EE4C80">
      <w:pPr>
        <w:pStyle w:val="BodyCopy"/>
      </w:pPr>
    </w:p>
    <w:p w:rsidR="00EE4C80" w:rsidRPr="00305431" w:rsidRDefault="00EE4C80" w:rsidP="00EE4C80">
      <w:pPr>
        <w:pStyle w:val="BodyCopy"/>
        <w:rPr>
          <w:b/>
        </w:rPr>
      </w:pPr>
      <w:r w:rsidRPr="00305431">
        <w:rPr>
          <w:b/>
        </w:rPr>
        <w:t xml:space="preserve">The new testing </w:t>
      </w:r>
      <w:proofErr w:type="spellStart"/>
      <w:r w:rsidRPr="00305431">
        <w:rPr>
          <w:b/>
        </w:rPr>
        <w:t>centre</w:t>
      </w:r>
      <w:proofErr w:type="spellEnd"/>
      <w:r w:rsidRPr="00305431">
        <w:rPr>
          <w:b/>
        </w:rPr>
        <w:t xml:space="preserve"> will be available for use from the beginning of </w:t>
      </w:r>
      <w:r>
        <w:rPr>
          <w:b/>
        </w:rPr>
        <w:t>October</w:t>
      </w:r>
      <w:r w:rsidRPr="00305431">
        <w:rPr>
          <w:b/>
        </w:rPr>
        <w:t xml:space="preserve"> 2018, with tests now being scheduled for new orders confirmed as of </w:t>
      </w:r>
      <w:r>
        <w:rPr>
          <w:b/>
        </w:rPr>
        <w:t>August</w:t>
      </w:r>
      <w:r w:rsidRPr="00305431">
        <w:rPr>
          <w:b/>
        </w:rPr>
        <w:t>.</w:t>
      </w:r>
      <w:r>
        <w:rPr>
          <w:b/>
        </w:rPr>
        <w:t xml:space="preserve"> </w:t>
      </w:r>
    </w:p>
    <w:p w:rsidR="00EE4C80" w:rsidRDefault="00EE4C80" w:rsidP="00EE4C80">
      <w:pPr>
        <w:pStyle w:val="Subheading"/>
      </w:pPr>
      <w:r>
        <w:t>Ends</w:t>
      </w:r>
    </w:p>
    <w:p w:rsidR="00A2549F" w:rsidRDefault="00A2549F" w:rsidP="00621FE3">
      <w:pPr>
        <w:pStyle w:val="RegularText"/>
        <w:rPr>
          <w:rFonts w:asciiTheme="minorHAnsi" w:hAnsiTheme="minorHAnsi"/>
          <w:sz w:val="22"/>
        </w:rPr>
      </w:pPr>
    </w:p>
    <w:p w:rsidR="009449F9" w:rsidRPr="00C4143F" w:rsidRDefault="00CD53D0" w:rsidP="009449F9">
      <w:pPr>
        <w:pStyle w:val="Heading4"/>
        <w:numPr>
          <w:ilvl w:val="0"/>
          <w:numId w:val="0"/>
        </w:numPr>
        <w:tabs>
          <w:tab w:val="left" w:pos="720"/>
        </w:tabs>
        <w:spacing w:after="240"/>
        <w:rPr>
          <w:b w:val="0"/>
          <w:lang w:val="en-US"/>
        </w:rPr>
      </w:pPr>
      <w:r>
        <w:rPr>
          <w:b w:val="0"/>
          <w:lang w:val="en-US"/>
        </w:rPr>
        <w:t>Daikin</w:t>
      </w:r>
      <w:r w:rsidR="009449F9" w:rsidRPr="00C4143F">
        <w:rPr>
          <w:b w:val="0"/>
          <w:lang w:val="en-US"/>
        </w:rPr>
        <w:t xml:space="preserve"> </w:t>
      </w:r>
      <w:proofErr w:type="spellStart"/>
      <w:r w:rsidR="009449F9" w:rsidRPr="00C4143F">
        <w:rPr>
          <w:b w:val="0"/>
          <w:lang w:val="en-US"/>
        </w:rPr>
        <w:t>Airconditioning</w:t>
      </w:r>
      <w:proofErr w:type="spellEnd"/>
      <w:r w:rsidR="009449F9" w:rsidRPr="00C4143F">
        <w:rPr>
          <w:b w:val="0"/>
          <w:lang w:val="en-US"/>
        </w:rPr>
        <w:t xml:space="preserve"> Central Europe </w:t>
      </w:r>
    </w:p>
    <w:p w:rsidR="009449F9" w:rsidRPr="00C4143F" w:rsidRDefault="009449F9" w:rsidP="009449F9">
      <w:pPr>
        <w:autoSpaceDE w:val="0"/>
        <w:autoSpaceDN w:val="0"/>
        <w:adjustRightInd w:val="0"/>
        <w:spacing w:line="360" w:lineRule="auto"/>
        <w:rPr>
          <w:rFonts w:eastAsia="Times New Roman" w:cstheme="minorHAnsi"/>
          <w:szCs w:val="20"/>
          <w:lang w:eastAsia="de-AT"/>
        </w:rPr>
      </w:pPr>
      <w:r w:rsidRPr="00C4143F">
        <w:rPr>
          <w:rFonts w:eastAsia="Times New Roman" w:cstheme="minorHAnsi"/>
          <w:szCs w:val="20"/>
          <w:lang w:eastAsia="de-AT"/>
        </w:rPr>
        <w:t xml:space="preserve">Daikin </w:t>
      </w:r>
      <w:proofErr w:type="spellStart"/>
      <w:r w:rsidRPr="00C4143F">
        <w:rPr>
          <w:rFonts w:eastAsia="Times New Roman" w:cstheme="minorHAnsi"/>
          <w:szCs w:val="20"/>
          <w:lang w:eastAsia="de-AT"/>
        </w:rPr>
        <w:t>Airconditioning</w:t>
      </w:r>
      <w:proofErr w:type="spellEnd"/>
      <w:r w:rsidRPr="00C4143F">
        <w:rPr>
          <w:rFonts w:eastAsia="Times New Roman" w:cstheme="minorHAnsi"/>
          <w:szCs w:val="20"/>
          <w:lang w:eastAsia="de-AT"/>
        </w:rPr>
        <w:t xml:space="preserve"> Central Europe was founded in 1999 with its headquarter in </w:t>
      </w:r>
      <w:proofErr w:type="spellStart"/>
      <w:r w:rsidRPr="00C4143F">
        <w:rPr>
          <w:rFonts w:eastAsia="Times New Roman" w:cstheme="minorHAnsi"/>
          <w:szCs w:val="20"/>
          <w:lang w:eastAsia="de-AT"/>
        </w:rPr>
        <w:t>Brunn</w:t>
      </w:r>
      <w:proofErr w:type="spellEnd"/>
      <w:r w:rsidRPr="00C4143F">
        <w:rPr>
          <w:rFonts w:eastAsia="Times New Roman" w:cstheme="minorHAnsi"/>
          <w:szCs w:val="20"/>
          <w:lang w:eastAsia="de-AT"/>
        </w:rPr>
        <w:t xml:space="preserve"> am </w:t>
      </w:r>
      <w:proofErr w:type="spellStart"/>
      <w:r w:rsidRPr="00C4143F">
        <w:rPr>
          <w:rFonts w:eastAsia="Times New Roman" w:cstheme="minorHAnsi"/>
          <w:szCs w:val="20"/>
          <w:lang w:eastAsia="de-AT"/>
        </w:rPr>
        <w:t>Gebirge</w:t>
      </w:r>
      <w:proofErr w:type="spellEnd"/>
      <w:r w:rsidRPr="00C4143F">
        <w:rPr>
          <w:rFonts w:eastAsia="Times New Roman" w:cstheme="minorHAnsi"/>
          <w:szCs w:val="20"/>
          <w:lang w:eastAsia="de-AT"/>
        </w:rPr>
        <w:t>, Austria. The product portfolio comprises products and solutions for heating, cooling, ventilation, air</w:t>
      </w:r>
      <w:r w:rsidR="009541AC" w:rsidRPr="00C4143F">
        <w:rPr>
          <w:rFonts w:eastAsia="Times New Roman" w:cstheme="minorHAnsi"/>
          <w:szCs w:val="20"/>
          <w:lang w:eastAsia="de-AT"/>
        </w:rPr>
        <w:t xml:space="preserve"> </w:t>
      </w:r>
      <w:r w:rsidRPr="00C4143F">
        <w:rPr>
          <w:rFonts w:eastAsia="Times New Roman" w:cstheme="minorHAnsi"/>
          <w:szCs w:val="20"/>
          <w:lang w:eastAsia="de-AT"/>
        </w:rPr>
        <w:t xml:space="preserve">conditioning and refrigeration. Roughly </w:t>
      </w:r>
      <w:r w:rsidR="000E1CA0">
        <w:t>320</w:t>
      </w:r>
      <w:r w:rsidRPr="00C4143F">
        <w:rPr>
          <w:rFonts w:eastAsia="Times New Roman" w:cstheme="minorHAnsi"/>
          <w:szCs w:val="20"/>
          <w:lang w:eastAsia="de-AT"/>
        </w:rPr>
        <w:t xml:space="preserve"> employees are in charge of the sales and service activities in 15 countries in Central- and Eastern Europe (Austria, Czech </w:t>
      </w:r>
      <w:r w:rsidRPr="00C4143F">
        <w:rPr>
          <w:rFonts w:eastAsia="Times New Roman" w:cstheme="minorHAnsi"/>
          <w:szCs w:val="20"/>
          <w:lang w:eastAsia="de-AT"/>
        </w:rPr>
        <w:lastRenderedPageBreak/>
        <w:t>Republic, Slovakia, Hungary, Romania, Bulgaria, Moldavia, Slovenia, Serbia, Croatia, Bosnia &amp; Herzegovina, Macedonia, Montenegro, Kosovo, Albania).</w:t>
      </w:r>
    </w:p>
    <w:p w:rsidR="00321C97" w:rsidRPr="00C4143F" w:rsidRDefault="00321C97" w:rsidP="00321C97">
      <w:pPr>
        <w:pStyle w:val="Heading4"/>
        <w:numPr>
          <w:ilvl w:val="0"/>
          <w:numId w:val="0"/>
        </w:numPr>
        <w:rPr>
          <w:b w:val="0"/>
          <w:lang w:val="en-US"/>
        </w:rPr>
      </w:pPr>
      <w:r w:rsidRPr="00C4143F">
        <w:rPr>
          <w:b w:val="0"/>
          <w:lang w:val="en-US"/>
        </w:rPr>
        <w:t>About Daikin Europe N.V.</w:t>
      </w:r>
    </w:p>
    <w:p w:rsidR="00321C97" w:rsidRPr="00C4143F" w:rsidRDefault="00321C97" w:rsidP="00321C97">
      <w:pPr>
        <w:pStyle w:val="TEXT-Boilerplateandcontact"/>
        <w:rPr>
          <w:rFonts w:asciiTheme="minorHAnsi" w:hAnsiTheme="minorHAnsi"/>
          <w:lang w:val="en-US"/>
        </w:rPr>
      </w:pPr>
      <w:r w:rsidRPr="00C4143F">
        <w:rPr>
          <w:rFonts w:asciiTheme="minorHAnsi" w:hAnsiTheme="minorHAnsi"/>
          <w:lang w:val="en-US"/>
        </w:rPr>
        <w:t xml:space="preserve">Daikin Europe N.V. is a wholly-owned subsidiary of Daikin Industries Limited and a major European producer of air conditioners, heating systems and refrigeration equipment, with approximately </w:t>
      </w:r>
      <w:r w:rsidR="000E1CA0">
        <w:rPr>
          <w:rFonts w:asciiTheme="minorHAnsi" w:hAnsiTheme="minorHAnsi"/>
          <w:lang w:val="en-US"/>
        </w:rPr>
        <w:t>7000</w:t>
      </w:r>
      <w:r w:rsidRPr="00C4143F">
        <w:rPr>
          <w:rFonts w:asciiTheme="minorHAnsi" w:hAnsiTheme="minorHAnsi"/>
          <w:lang w:val="en-US"/>
        </w:rPr>
        <w:t xml:space="preserve"> employees throughout Europe and major manufacturing facilities based in Belgium, the Czech Republic, Germany, Italy, Turkey and the UK.</w:t>
      </w:r>
    </w:p>
    <w:p w:rsidR="00321C97" w:rsidRPr="00C4143F" w:rsidRDefault="00321C97" w:rsidP="00321C97">
      <w:pPr>
        <w:pStyle w:val="TEXT-Boilerplateandcontact"/>
        <w:rPr>
          <w:rFonts w:asciiTheme="minorHAnsi" w:hAnsiTheme="minorHAnsi"/>
          <w:lang w:val="en-US"/>
        </w:rPr>
      </w:pPr>
      <w:r w:rsidRPr="00C4143F">
        <w:rPr>
          <w:rFonts w:asciiTheme="minorHAnsi" w:hAnsiTheme="minorHAnsi"/>
          <w:lang w:val="en-US"/>
        </w:rPr>
        <w:t>Globally, Daikin is renowned for its pioneering approach to product development and the unrivalled quality and versatility of its integrated solutions. With more than 90 years’ experience in the design and manufacture of heating and cooling technologies, Daikin is a market leader in heat pump technology.</w:t>
      </w:r>
    </w:p>
    <w:p w:rsidR="00321C97" w:rsidRDefault="00321C97" w:rsidP="00321C97">
      <w:pPr>
        <w:pStyle w:val="TEXT-Boilerplateandcontact"/>
        <w:rPr>
          <w:rFonts w:asciiTheme="minorHAnsi" w:hAnsiTheme="minorHAnsi"/>
          <w:lang w:val="en-US"/>
        </w:rPr>
      </w:pPr>
    </w:p>
    <w:p w:rsidR="00556D57" w:rsidRDefault="00556D57" w:rsidP="00321C97">
      <w:pPr>
        <w:pStyle w:val="TEXT-Boilerplateandcontact"/>
        <w:rPr>
          <w:rFonts w:asciiTheme="minorHAnsi" w:hAnsiTheme="minorHAnsi"/>
          <w:lang w:val="en-US"/>
        </w:rPr>
      </w:pPr>
    </w:p>
    <w:p w:rsidR="00556D57" w:rsidRPr="00C4143F" w:rsidRDefault="00556D57" w:rsidP="00321C97">
      <w:pPr>
        <w:pStyle w:val="TEXT-Boilerplateandcontact"/>
        <w:rPr>
          <w:rFonts w:asciiTheme="minorHAnsi" w:hAnsiTheme="minorHAnsi"/>
          <w:lang w:val="en-US"/>
        </w:rPr>
      </w:pPr>
    </w:p>
    <w:p w:rsidR="00321C97" w:rsidRPr="00C4143F" w:rsidRDefault="00321C97" w:rsidP="00321C97">
      <w:pPr>
        <w:pStyle w:val="Subheadline"/>
        <w:spacing w:after="60"/>
        <w:rPr>
          <w:rFonts w:asciiTheme="minorHAnsi" w:eastAsia="MS Mincho" w:hAnsiTheme="minorHAnsi" w:cs="Times New Roman"/>
          <w:b w:val="0"/>
          <w:bCs/>
          <w:color w:val="5F5F5F" w:themeColor="background2"/>
          <w:sz w:val="22"/>
          <w:szCs w:val="26"/>
          <w:lang w:eastAsia="en-US"/>
        </w:rPr>
      </w:pPr>
      <w:r w:rsidRPr="00C4143F">
        <w:rPr>
          <w:rFonts w:asciiTheme="minorHAnsi" w:eastAsia="MS Mincho" w:hAnsiTheme="minorHAnsi" w:cs="Times New Roman"/>
          <w:b w:val="0"/>
          <w:bCs/>
          <w:color w:val="5F5F5F" w:themeColor="background2"/>
          <w:sz w:val="22"/>
          <w:szCs w:val="26"/>
          <w:lang w:eastAsia="en-US"/>
        </w:rPr>
        <w:t xml:space="preserve">Press contact: </w:t>
      </w:r>
    </w:p>
    <w:p w:rsidR="00321C97" w:rsidRPr="00C4143F" w:rsidRDefault="00321C97" w:rsidP="00321C97">
      <w:pPr>
        <w:pStyle w:val="NormalWeb"/>
        <w:spacing w:before="0" w:beforeAutospacing="0" w:after="0" w:afterAutospacing="0" w:line="260" w:lineRule="exact"/>
        <w:rPr>
          <w:rFonts w:asciiTheme="minorHAnsi" w:hAnsiTheme="minorHAnsi" w:cstheme="minorHAnsi"/>
          <w:sz w:val="18"/>
          <w:szCs w:val="20"/>
        </w:rPr>
      </w:pPr>
      <w:r w:rsidRPr="00C4143F">
        <w:rPr>
          <w:rFonts w:asciiTheme="minorHAnsi" w:hAnsiTheme="minorHAnsi" w:cstheme="minorHAnsi"/>
          <w:sz w:val="18"/>
          <w:szCs w:val="20"/>
        </w:rPr>
        <w:t>Marijke Slijkhuis</w:t>
      </w:r>
    </w:p>
    <w:p w:rsidR="00321C97" w:rsidRPr="00C4143F" w:rsidRDefault="00321C97" w:rsidP="00321C97">
      <w:pPr>
        <w:pStyle w:val="NormalWeb"/>
        <w:spacing w:before="0" w:beforeAutospacing="0" w:after="0" w:afterAutospacing="0" w:line="260" w:lineRule="exact"/>
        <w:rPr>
          <w:rFonts w:asciiTheme="minorHAnsi" w:hAnsiTheme="minorHAnsi" w:cstheme="minorHAnsi"/>
          <w:sz w:val="18"/>
          <w:szCs w:val="20"/>
        </w:rPr>
      </w:pPr>
      <w:r w:rsidRPr="00C4143F">
        <w:rPr>
          <w:rFonts w:asciiTheme="minorHAnsi" w:hAnsiTheme="minorHAnsi" w:cstheme="minorHAnsi"/>
          <w:sz w:val="18"/>
          <w:szCs w:val="20"/>
        </w:rPr>
        <w:t xml:space="preserve">Marketing &amp; Communication, Daikin </w:t>
      </w:r>
      <w:proofErr w:type="spellStart"/>
      <w:r w:rsidRPr="00C4143F">
        <w:rPr>
          <w:rFonts w:asciiTheme="minorHAnsi" w:hAnsiTheme="minorHAnsi" w:cstheme="minorHAnsi"/>
          <w:sz w:val="18"/>
          <w:szCs w:val="20"/>
        </w:rPr>
        <w:t>Airconditioning</w:t>
      </w:r>
      <w:proofErr w:type="spellEnd"/>
      <w:r w:rsidRPr="00C4143F">
        <w:rPr>
          <w:rFonts w:asciiTheme="minorHAnsi" w:hAnsiTheme="minorHAnsi" w:cstheme="minorHAnsi"/>
          <w:sz w:val="18"/>
          <w:szCs w:val="20"/>
        </w:rPr>
        <w:t xml:space="preserve"> Central Europe </w:t>
      </w:r>
      <w:proofErr w:type="spellStart"/>
      <w:r w:rsidRPr="00C4143F">
        <w:rPr>
          <w:rFonts w:asciiTheme="minorHAnsi" w:hAnsiTheme="minorHAnsi" w:cstheme="minorHAnsi"/>
          <w:sz w:val="18"/>
          <w:szCs w:val="20"/>
        </w:rPr>
        <w:t>HandelsgmbH</w:t>
      </w:r>
      <w:proofErr w:type="spellEnd"/>
    </w:p>
    <w:p w:rsidR="00321C97" w:rsidRPr="007C5EE9"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7C5EE9">
        <w:rPr>
          <w:rFonts w:asciiTheme="minorHAnsi" w:hAnsiTheme="minorHAnsi" w:cstheme="minorHAnsi"/>
          <w:sz w:val="18"/>
          <w:szCs w:val="20"/>
          <w:lang w:val="fr-FR"/>
        </w:rPr>
        <w:t xml:space="preserve">Tel.: 43 (0)2236 32557-175 </w:t>
      </w:r>
    </w:p>
    <w:p w:rsidR="00321C97" w:rsidRPr="007C5EE9"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7C5EE9">
        <w:rPr>
          <w:rFonts w:asciiTheme="minorHAnsi" w:hAnsiTheme="minorHAnsi" w:cstheme="minorHAnsi"/>
          <w:sz w:val="18"/>
          <w:szCs w:val="20"/>
          <w:lang w:val="fr-FR"/>
        </w:rPr>
        <w:t>Mail: slijkhuis.m@daikin.at</w:t>
      </w:r>
    </w:p>
    <w:p w:rsidR="00321C97" w:rsidRPr="007173E3" w:rsidRDefault="00321C97" w:rsidP="006970EE">
      <w:pPr>
        <w:pStyle w:val="NormalWeb"/>
        <w:spacing w:before="0" w:beforeAutospacing="0" w:after="0" w:afterAutospacing="0" w:line="260" w:lineRule="exact"/>
        <w:rPr>
          <w:rFonts w:asciiTheme="minorHAnsi" w:hAnsiTheme="minorHAnsi" w:cs="Arial"/>
          <w:lang w:val="de-AT"/>
        </w:rPr>
      </w:pPr>
      <w:proofErr w:type="spellStart"/>
      <w:r w:rsidRPr="007173E3">
        <w:rPr>
          <w:rFonts w:asciiTheme="minorHAnsi" w:hAnsiTheme="minorHAnsi" w:cstheme="minorHAnsi"/>
          <w:sz w:val="18"/>
          <w:szCs w:val="20"/>
          <w:lang w:val="de-AT"/>
        </w:rPr>
        <w:t>campus</w:t>
      </w:r>
      <w:proofErr w:type="spellEnd"/>
      <w:r w:rsidRPr="007173E3">
        <w:rPr>
          <w:rFonts w:asciiTheme="minorHAnsi" w:hAnsiTheme="minorHAnsi" w:cstheme="minorHAnsi"/>
          <w:sz w:val="18"/>
          <w:szCs w:val="20"/>
          <w:lang w:val="de-AT"/>
        </w:rPr>
        <w:t xml:space="preserve"> 21, Europaring F12/402, 2345 Brunn am Gebirge, Austria  </w:t>
      </w:r>
    </w:p>
    <w:sectPr w:rsidR="00321C97" w:rsidRPr="007173E3" w:rsidSect="00321C97">
      <w:headerReference w:type="default" r:id="rId8"/>
      <w:footerReference w:type="default" r:id="rId9"/>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831" w:rsidRDefault="00510831" w:rsidP="000C65B2">
      <w:pPr>
        <w:spacing w:after="0" w:line="240" w:lineRule="auto"/>
      </w:pPr>
      <w:r>
        <w:separator/>
      </w:r>
    </w:p>
  </w:endnote>
  <w:endnote w:type="continuationSeparator" w:id="0">
    <w:p w:rsidR="00510831" w:rsidRDefault="00510831"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00C" w:rsidRDefault="00C7000C" w:rsidP="005250A2">
    <w:pPr>
      <w:pStyle w:val="Footer"/>
      <w:ind w:hanging="1440"/>
      <w:rPr>
        <w:noProof/>
      </w:rPr>
    </w:pPr>
  </w:p>
  <w:p w:rsidR="005250A2" w:rsidRDefault="00C7000C" w:rsidP="00B44556">
    <w:pPr>
      <w:pStyle w:val="Footer"/>
      <w:ind w:hanging="720"/>
    </w:pPr>
    <w:r>
      <w:rPr>
        <w:noProof/>
      </w:rPr>
      <w:drawing>
        <wp:anchor distT="0" distB="0" distL="114300" distR="114300" simplePos="0" relativeHeight="251658240" behindDoc="1" locked="0" layoutInCell="1" allowOverlap="1">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rsidR="005250A2" w:rsidRDefault="00525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0831" w:rsidRDefault="00510831" w:rsidP="000C65B2">
      <w:pPr>
        <w:spacing w:after="0" w:line="240" w:lineRule="auto"/>
      </w:pPr>
      <w:r>
        <w:separator/>
      </w:r>
    </w:p>
  </w:footnote>
  <w:footnote w:type="continuationSeparator" w:id="0">
    <w:p w:rsidR="00510831" w:rsidRDefault="00510831" w:rsidP="000C6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rsidTr="006970EE">
      <w:trPr>
        <w:trHeight w:val="907"/>
      </w:trPr>
      <w:tc>
        <w:tcPr>
          <w:tcW w:w="4681" w:type="dxa"/>
          <w:vMerge w:val="restart"/>
        </w:tcPr>
        <w:p w:rsidR="00FC3E62" w:rsidRDefault="006970EE" w:rsidP="00321C97">
          <w:pPr>
            <w:pStyle w:val="Header"/>
          </w:pPr>
          <w:r w:rsidRPr="00D54049">
            <w:rPr>
              <w:noProof/>
              <w:sz w:val="16"/>
            </w:rPr>
            <w:drawing>
              <wp:anchor distT="0" distB="0" distL="114300" distR="114300" simplePos="0" relativeHeight="251659264" behindDoc="1" locked="0" layoutInCell="1" allowOverlap="1" wp14:anchorId="5C27AE7A" wp14:editId="795D590E">
                <wp:simplePos x="0" y="0"/>
                <wp:positionH relativeFrom="column">
                  <wp:posOffset>328930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rsidR="006970EE" w:rsidRDefault="006970EE" w:rsidP="00330ABB">
          <w:pPr>
            <w:pStyle w:val="Header"/>
            <w:tabs>
              <w:tab w:val="clear" w:pos="4513"/>
            </w:tabs>
            <w:ind w:right="-18"/>
            <w:jc w:val="right"/>
            <w:rPr>
              <w:color w:val="5F5F5F" w:themeColor="background2"/>
              <w:sz w:val="28"/>
            </w:rPr>
          </w:pPr>
        </w:p>
        <w:p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rsidTr="006970EE">
      <w:trPr>
        <w:trHeight w:val="159"/>
      </w:trPr>
      <w:tc>
        <w:tcPr>
          <w:tcW w:w="4681" w:type="dxa"/>
          <w:vMerge/>
        </w:tcPr>
        <w:p w:rsidR="00FC3E62" w:rsidRDefault="00FC3E62" w:rsidP="00FC3E62">
          <w:pPr>
            <w:pStyle w:val="Header"/>
            <w:ind w:hanging="108"/>
          </w:pPr>
        </w:p>
      </w:tc>
      <w:tc>
        <w:tcPr>
          <w:tcW w:w="5141" w:type="dxa"/>
        </w:tcPr>
        <w:p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D62457" w:rsidRPr="00D62457">
            <w:rPr>
              <w:rFonts w:eastAsiaTheme="majorEastAsia" w:cstheme="majorBidi"/>
              <w:noProof/>
              <w:color w:val="5F5F5F" w:themeColor="background2"/>
              <w:sz w:val="16"/>
              <w:szCs w:val="16"/>
            </w:rPr>
            <w:t>1</w:t>
          </w:r>
          <w:r w:rsidR="00FC3E62" w:rsidRPr="00FC3E62">
            <w:rPr>
              <w:rFonts w:eastAsiaTheme="majorEastAsia" w:cstheme="majorBidi"/>
              <w:noProof/>
              <w:color w:val="5F5F5F" w:themeColor="background2"/>
              <w:sz w:val="16"/>
              <w:szCs w:val="16"/>
            </w:rPr>
            <w:fldChar w:fldCharType="end"/>
          </w:r>
        </w:p>
      </w:tc>
    </w:tr>
  </w:tbl>
  <w:p w:rsidR="00A419DD" w:rsidRDefault="00A41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C97"/>
    <w:rsid w:val="00012A26"/>
    <w:rsid w:val="0002718E"/>
    <w:rsid w:val="00032BAB"/>
    <w:rsid w:val="00034675"/>
    <w:rsid w:val="0005346B"/>
    <w:rsid w:val="000551D5"/>
    <w:rsid w:val="00055966"/>
    <w:rsid w:val="00063F4C"/>
    <w:rsid w:val="00077AD3"/>
    <w:rsid w:val="000A7D2F"/>
    <w:rsid w:val="000B6BD3"/>
    <w:rsid w:val="000C11B9"/>
    <w:rsid w:val="000C5AEB"/>
    <w:rsid w:val="000C65B2"/>
    <w:rsid w:val="000D1C07"/>
    <w:rsid w:val="000E1CA0"/>
    <w:rsid w:val="000E72ED"/>
    <w:rsid w:val="000F6F8D"/>
    <w:rsid w:val="001052F1"/>
    <w:rsid w:val="00111112"/>
    <w:rsid w:val="00111767"/>
    <w:rsid w:val="00126D35"/>
    <w:rsid w:val="001374D4"/>
    <w:rsid w:val="00146C07"/>
    <w:rsid w:val="00150B88"/>
    <w:rsid w:val="00153BC4"/>
    <w:rsid w:val="00175EAB"/>
    <w:rsid w:val="001855AF"/>
    <w:rsid w:val="00185D2A"/>
    <w:rsid w:val="001C36CE"/>
    <w:rsid w:val="001C50CA"/>
    <w:rsid w:val="001D735A"/>
    <w:rsid w:val="001E09ED"/>
    <w:rsid w:val="001F1648"/>
    <w:rsid w:val="00203538"/>
    <w:rsid w:val="00216755"/>
    <w:rsid w:val="00257D4E"/>
    <w:rsid w:val="0026092F"/>
    <w:rsid w:val="00276E2E"/>
    <w:rsid w:val="00290B0C"/>
    <w:rsid w:val="002A1789"/>
    <w:rsid w:val="002A2BE5"/>
    <w:rsid w:val="002C788C"/>
    <w:rsid w:val="002E1371"/>
    <w:rsid w:val="002E68F4"/>
    <w:rsid w:val="0030354B"/>
    <w:rsid w:val="003066D0"/>
    <w:rsid w:val="0032035D"/>
    <w:rsid w:val="00321C97"/>
    <w:rsid w:val="00327B35"/>
    <w:rsid w:val="00330ABB"/>
    <w:rsid w:val="00331E9E"/>
    <w:rsid w:val="00332661"/>
    <w:rsid w:val="00333EA4"/>
    <w:rsid w:val="00345EDE"/>
    <w:rsid w:val="0035632C"/>
    <w:rsid w:val="0035723A"/>
    <w:rsid w:val="00363414"/>
    <w:rsid w:val="00375FEF"/>
    <w:rsid w:val="00384EB9"/>
    <w:rsid w:val="00386A85"/>
    <w:rsid w:val="003951F0"/>
    <w:rsid w:val="0039650B"/>
    <w:rsid w:val="00396EAD"/>
    <w:rsid w:val="00397967"/>
    <w:rsid w:val="00397AF0"/>
    <w:rsid w:val="003A3CC5"/>
    <w:rsid w:val="003A3FBE"/>
    <w:rsid w:val="003B40CD"/>
    <w:rsid w:val="003B5634"/>
    <w:rsid w:val="003D699D"/>
    <w:rsid w:val="003D7295"/>
    <w:rsid w:val="003E1AE9"/>
    <w:rsid w:val="003F4901"/>
    <w:rsid w:val="00400866"/>
    <w:rsid w:val="00406228"/>
    <w:rsid w:val="004122B7"/>
    <w:rsid w:val="0041780C"/>
    <w:rsid w:val="004278DB"/>
    <w:rsid w:val="00436F6C"/>
    <w:rsid w:val="004408C0"/>
    <w:rsid w:val="00452601"/>
    <w:rsid w:val="004669A3"/>
    <w:rsid w:val="00471687"/>
    <w:rsid w:val="00475D0E"/>
    <w:rsid w:val="00475EC3"/>
    <w:rsid w:val="0048219E"/>
    <w:rsid w:val="00491B3B"/>
    <w:rsid w:val="004A7AA8"/>
    <w:rsid w:val="004C2489"/>
    <w:rsid w:val="004C4C87"/>
    <w:rsid w:val="004D47A7"/>
    <w:rsid w:val="004D723E"/>
    <w:rsid w:val="004E66FE"/>
    <w:rsid w:val="004F2588"/>
    <w:rsid w:val="004F5BF7"/>
    <w:rsid w:val="005106E3"/>
    <w:rsid w:val="00510831"/>
    <w:rsid w:val="00522446"/>
    <w:rsid w:val="005250A2"/>
    <w:rsid w:val="00531EBF"/>
    <w:rsid w:val="005343EB"/>
    <w:rsid w:val="0054553C"/>
    <w:rsid w:val="00546625"/>
    <w:rsid w:val="00556D57"/>
    <w:rsid w:val="00560070"/>
    <w:rsid w:val="00563CA8"/>
    <w:rsid w:val="00566C8F"/>
    <w:rsid w:val="0058361C"/>
    <w:rsid w:val="005856CC"/>
    <w:rsid w:val="00591880"/>
    <w:rsid w:val="005B2ACB"/>
    <w:rsid w:val="005B48B9"/>
    <w:rsid w:val="005B7480"/>
    <w:rsid w:val="005B7930"/>
    <w:rsid w:val="006009B6"/>
    <w:rsid w:val="00606360"/>
    <w:rsid w:val="00621FE3"/>
    <w:rsid w:val="006423F2"/>
    <w:rsid w:val="006807E6"/>
    <w:rsid w:val="00681C0F"/>
    <w:rsid w:val="00685F0D"/>
    <w:rsid w:val="00693DC0"/>
    <w:rsid w:val="006970EE"/>
    <w:rsid w:val="006A5FEC"/>
    <w:rsid w:val="006D533C"/>
    <w:rsid w:val="006E3B03"/>
    <w:rsid w:val="006E441D"/>
    <w:rsid w:val="006E5B79"/>
    <w:rsid w:val="006E7698"/>
    <w:rsid w:val="006F58A2"/>
    <w:rsid w:val="007004E9"/>
    <w:rsid w:val="0071291E"/>
    <w:rsid w:val="007145EE"/>
    <w:rsid w:val="007173E3"/>
    <w:rsid w:val="0071740C"/>
    <w:rsid w:val="0072361C"/>
    <w:rsid w:val="00723CB7"/>
    <w:rsid w:val="00743631"/>
    <w:rsid w:val="00781ADD"/>
    <w:rsid w:val="007908F9"/>
    <w:rsid w:val="00797F32"/>
    <w:rsid w:val="007A521D"/>
    <w:rsid w:val="007B2CDF"/>
    <w:rsid w:val="007C5EE9"/>
    <w:rsid w:val="00805CEA"/>
    <w:rsid w:val="00835742"/>
    <w:rsid w:val="00835BEB"/>
    <w:rsid w:val="00842ED2"/>
    <w:rsid w:val="00844E38"/>
    <w:rsid w:val="00863405"/>
    <w:rsid w:val="008760AB"/>
    <w:rsid w:val="00885DD1"/>
    <w:rsid w:val="008B7011"/>
    <w:rsid w:val="008D1149"/>
    <w:rsid w:val="008D133B"/>
    <w:rsid w:val="008D3159"/>
    <w:rsid w:val="008E1245"/>
    <w:rsid w:val="008E167D"/>
    <w:rsid w:val="008E507F"/>
    <w:rsid w:val="008E5E9E"/>
    <w:rsid w:val="009000D2"/>
    <w:rsid w:val="0093552D"/>
    <w:rsid w:val="00941C57"/>
    <w:rsid w:val="009421C2"/>
    <w:rsid w:val="00943D25"/>
    <w:rsid w:val="009449F9"/>
    <w:rsid w:val="009541AC"/>
    <w:rsid w:val="00961EE8"/>
    <w:rsid w:val="00974C50"/>
    <w:rsid w:val="00975C8B"/>
    <w:rsid w:val="009844E8"/>
    <w:rsid w:val="009919D7"/>
    <w:rsid w:val="009A4946"/>
    <w:rsid w:val="009C1545"/>
    <w:rsid w:val="009D2FA7"/>
    <w:rsid w:val="009D73A6"/>
    <w:rsid w:val="009E70E1"/>
    <w:rsid w:val="009F2DD4"/>
    <w:rsid w:val="009F33E3"/>
    <w:rsid w:val="00A02DDE"/>
    <w:rsid w:val="00A03C09"/>
    <w:rsid w:val="00A13EB4"/>
    <w:rsid w:val="00A16263"/>
    <w:rsid w:val="00A20EEE"/>
    <w:rsid w:val="00A24903"/>
    <w:rsid w:val="00A2549F"/>
    <w:rsid w:val="00A30686"/>
    <w:rsid w:val="00A32689"/>
    <w:rsid w:val="00A37792"/>
    <w:rsid w:val="00A419DD"/>
    <w:rsid w:val="00A426B3"/>
    <w:rsid w:val="00A47D78"/>
    <w:rsid w:val="00A519B3"/>
    <w:rsid w:val="00A52469"/>
    <w:rsid w:val="00A57EBF"/>
    <w:rsid w:val="00A60E1B"/>
    <w:rsid w:val="00A71560"/>
    <w:rsid w:val="00A741EE"/>
    <w:rsid w:val="00A7577D"/>
    <w:rsid w:val="00A83206"/>
    <w:rsid w:val="00A83789"/>
    <w:rsid w:val="00A95235"/>
    <w:rsid w:val="00A97A7F"/>
    <w:rsid w:val="00AB245B"/>
    <w:rsid w:val="00AB362D"/>
    <w:rsid w:val="00AB4F85"/>
    <w:rsid w:val="00AE1BC5"/>
    <w:rsid w:val="00AE2181"/>
    <w:rsid w:val="00AE4F6C"/>
    <w:rsid w:val="00B26DE8"/>
    <w:rsid w:val="00B32476"/>
    <w:rsid w:val="00B40F0F"/>
    <w:rsid w:val="00B438FA"/>
    <w:rsid w:val="00B44556"/>
    <w:rsid w:val="00B67BB8"/>
    <w:rsid w:val="00B73A9E"/>
    <w:rsid w:val="00B816F4"/>
    <w:rsid w:val="00B85B9C"/>
    <w:rsid w:val="00B870EC"/>
    <w:rsid w:val="00BA5F89"/>
    <w:rsid w:val="00BB6D28"/>
    <w:rsid w:val="00BC73C3"/>
    <w:rsid w:val="00BD0496"/>
    <w:rsid w:val="00BD2756"/>
    <w:rsid w:val="00BD4CA4"/>
    <w:rsid w:val="00C04673"/>
    <w:rsid w:val="00C12068"/>
    <w:rsid w:val="00C4143F"/>
    <w:rsid w:val="00C50180"/>
    <w:rsid w:val="00C528E2"/>
    <w:rsid w:val="00C55412"/>
    <w:rsid w:val="00C65B32"/>
    <w:rsid w:val="00C7000C"/>
    <w:rsid w:val="00C7423D"/>
    <w:rsid w:val="00C86436"/>
    <w:rsid w:val="00CA6010"/>
    <w:rsid w:val="00CA6FDF"/>
    <w:rsid w:val="00CA7B53"/>
    <w:rsid w:val="00CC7C05"/>
    <w:rsid w:val="00CD53D0"/>
    <w:rsid w:val="00D03CC8"/>
    <w:rsid w:val="00D07426"/>
    <w:rsid w:val="00D172CA"/>
    <w:rsid w:val="00D25AF7"/>
    <w:rsid w:val="00D52294"/>
    <w:rsid w:val="00D54049"/>
    <w:rsid w:val="00D62457"/>
    <w:rsid w:val="00D644BD"/>
    <w:rsid w:val="00D64A42"/>
    <w:rsid w:val="00D706CB"/>
    <w:rsid w:val="00D71A11"/>
    <w:rsid w:val="00D72766"/>
    <w:rsid w:val="00D86C22"/>
    <w:rsid w:val="00D96F31"/>
    <w:rsid w:val="00DA120C"/>
    <w:rsid w:val="00DA7016"/>
    <w:rsid w:val="00DB3FBB"/>
    <w:rsid w:val="00DC3A21"/>
    <w:rsid w:val="00DD404C"/>
    <w:rsid w:val="00DD58E3"/>
    <w:rsid w:val="00E2594B"/>
    <w:rsid w:val="00E2746A"/>
    <w:rsid w:val="00E3286B"/>
    <w:rsid w:val="00E33D84"/>
    <w:rsid w:val="00E3651D"/>
    <w:rsid w:val="00E431DA"/>
    <w:rsid w:val="00E5511B"/>
    <w:rsid w:val="00E55D29"/>
    <w:rsid w:val="00E56013"/>
    <w:rsid w:val="00E64D6C"/>
    <w:rsid w:val="00E827D8"/>
    <w:rsid w:val="00E82A4F"/>
    <w:rsid w:val="00E87AC6"/>
    <w:rsid w:val="00EB26D0"/>
    <w:rsid w:val="00EC24A8"/>
    <w:rsid w:val="00EC32A0"/>
    <w:rsid w:val="00EC5E91"/>
    <w:rsid w:val="00ED6EC1"/>
    <w:rsid w:val="00EE4C80"/>
    <w:rsid w:val="00EF6242"/>
    <w:rsid w:val="00EF7301"/>
    <w:rsid w:val="00F04E2A"/>
    <w:rsid w:val="00F15B86"/>
    <w:rsid w:val="00F21317"/>
    <w:rsid w:val="00F23523"/>
    <w:rsid w:val="00F278A7"/>
    <w:rsid w:val="00F371AA"/>
    <w:rsid w:val="00F377B1"/>
    <w:rsid w:val="00F443BC"/>
    <w:rsid w:val="00F45A6E"/>
    <w:rsid w:val="00F629F1"/>
    <w:rsid w:val="00F70127"/>
    <w:rsid w:val="00F752C7"/>
    <w:rsid w:val="00F87415"/>
    <w:rsid w:val="00F95727"/>
    <w:rsid w:val="00FA2CBB"/>
    <w:rsid w:val="00FB1E2E"/>
    <w:rsid w:val="00FB7F9C"/>
    <w:rsid w:val="00FC3E62"/>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34590127"/>
  <w15:docId w15:val="{B948B2B9-7109-4277-B254-7C079990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paragraph" w:customStyle="1" w:styleId="Headline0">
    <w:name w:val="Headline"/>
    <w:basedOn w:val="Heading1"/>
    <w:link w:val="HeadlineChar"/>
    <w:qFormat/>
    <w:rsid w:val="00EE4C80"/>
    <w:pPr>
      <w:numPr>
        <w:numId w:val="0"/>
      </w:numPr>
      <w:spacing w:after="240"/>
    </w:pPr>
    <w:rPr>
      <w:sz w:val="36"/>
      <w:szCs w:val="28"/>
      <w:lang w:eastAsia="ja-JP"/>
    </w:rPr>
  </w:style>
  <w:style w:type="character" w:customStyle="1" w:styleId="HeadlineChar">
    <w:name w:val="Headline Char"/>
    <w:basedOn w:val="Heading1Char"/>
    <w:link w:val="Headline0"/>
    <w:rsid w:val="00EE4C80"/>
    <w:rPr>
      <w:rFonts w:eastAsia="MS Mincho" w:cs="Times New Roman"/>
      <w:iCs/>
      <w:color w:val="0083C1" w:themeColor="background1"/>
      <w:kern w:val="32"/>
      <w:sz w:val="36"/>
      <w:szCs w:val="28"/>
      <w:lang w:val="en-GB" w:eastAsia="ja-JP"/>
    </w:rPr>
  </w:style>
  <w:style w:type="paragraph" w:customStyle="1" w:styleId="Introduction">
    <w:name w:val="Introduction"/>
    <w:basedOn w:val="Heading2"/>
    <w:link w:val="IntroductionChar"/>
    <w:qFormat/>
    <w:rsid w:val="00EE4C80"/>
    <w:pPr>
      <w:numPr>
        <w:ilvl w:val="0"/>
        <w:numId w:val="0"/>
      </w:numPr>
      <w:spacing w:after="240" w:line="276" w:lineRule="auto"/>
    </w:pPr>
    <w:rPr>
      <w:sz w:val="28"/>
      <w:lang w:eastAsia="ja-JP"/>
    </w:rPr>
  </w:style>
  <w:style w:type="character" w:customStyle="1" w:styleId="IntroductionChar">
    <w:name w:val="Introduction Char"/>
    <w:basedOn w:val="Heading2Char"/>
    <w:link w:val="Introduction"/>
    <w:rsid w:val="00EE4C80"/>
    <w:rPr>
      <w:rFonts w:eastAsia="MS Mincho" w:cs="Times New Roman"/>
      <w:bCs/>
      <w:iCs/>
      <w:color w:val="5F5F5F" w:themeColor="background2"/>
      <w:sz w:val="28"/>
      <w:szCs w:val="28"/>
      <w:lang w:val="en-GB" w:eastAsia="ja-JP"/>
    </w:rPr>
  </w:style>
  <w:style w:type="paragraph" w:customStyle="1" w:styleId="Subheading">
    <w:name w:val="Subheading"/>
    <w:basedOn w:val="Heading4"/>
    <w:link w:val="SubheadingChar"/>
    <w:qFormat/>
    <w:rsid w:val="00EE4C80"/>
    <w:pPr>
      <w:numPr>
        <w:ilvl w:val="0"/>
        <w:numId w:val="0"/>
      </w:numPr>
      <w:spacing w:after="240" w:line="276" w:lineRule="auto"/>
    </w:pPr>
    <w:rPr>
      <w:b w:val="0"/>
      <w:lang w:eastAsia="ja-JP"/>
    </w:rPr>
  </w:style>
  <w:style w:type="paragraph" w:customStyle="1" w:styleId="BodyCopy">
    <w:name w:val="Body Copy"/>
    <w:basedOn w:val="Normal"/>
    <w:link w:val="BodyCopyChar"/>
    <w:qFormat/>
    <w:rsid w:val="00EE4C80"/>
    <w:pPr>
      <w:spacing w:before="120" w:after="120"/>
    </w:pPr>
    <w:rPr>
      <w:sz w:val="22"/>
      <w:lang w:eastAsia="ja-JP"/>
    </w:rPr>
  </w:style>
  <w:style w:type="character" w:customStyle="1" w:styleId="SubheadingChar">
    <w:name w:val="Subheading Char"/>
    <w:basedOn w:val="Heading4Char"/>
    <w:link w:val="Subheading"/>
    <w:rsid w:val="00EE4C80"/>
    <w:rPr>
      <w:rFonts w:eastAsia="MS Mincho" w:cs="Times New Roman"/>
      <w:b w:val="0"/>
      <w:bCs/>
      <w:color w:val="0083C1" w:themeColor="background1"/>
      <w:sz w:val="24"/>
      <w:szCs w:val="24"/>
      <w:lang w:val="en-GB" w:eastAsia="ja-JP"/>
    </w:rPr>
  </w:style>
  <w:style w:type="character" w:customStyle="1" w:styleId="BodyCopyChar">
    <w:name w:val="Body Copy Char"/>
    <w:basedOn w:val="DefaultParagraphFont"/>
    <w:link w:val="BodyCopy"/>
    <w:rsid w:val="00EE4C80"/>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147202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443\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5DCB5-F388-4463-9C80-EAFD5090C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Template>
  <TotalTime>0</TotalTime>
  <Pages>3</Pages>
  <Words>756</Words>
  <Characters>4313</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Simone Wallner</cp:lastModifiedBy>
  <cp:revision>6</cp:revision>
  <cp:lastPrinted>2018-07-11T10:53:00Z</cp:lastPrinted>
  <dcterms:created xsi:type="dcterms:W3CDTF">2018-08-24T13:30:00Z</dcterms:created>
  <dcterms:modified xsi:type="dcterms:W3CDTF">2018-08-30T17:31:00Z</dcterms:modified>
</cp:coreProperties>
</file>