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302B5" w14:textId="77777777" w:rsidR="000C5A6D" w:rsidRPr="000C5A6D" w:rsidRDefault="000C5A6D" w:rsidP="000C5A6D">
      <w:pPr>
        <w:pStyle w:val="Headline0"/>
        <w:rPr>
          <w:sz w:val="44"/>
          <w:szCs w:val="32"/>
          <w:lang w:val="en-US" w:eastAsia="en-US"/>
        </w:rPr>
      </w:pPr>
      <w:r w:rsidRPr="000C5A6D">
        <w:rPr>
          <w:sz w:val="44"/>
          <w:szCs w:val="32"/>
          <w:lang w:val="en-US" w:eastAsia="en-US"/>
        </w:rPr>
        <w:t>Sky Air A-Series Achieves Record Sales</w:t>
      </w:r>
    </w:p>
    <w:p w14:paraId="205B9E04" w14:textId="77777777" w:rsidR="000C5A6D" w:rsidRPr="000C5A6D" w:rsidRDefault="000C5A6D" w:rsidP="000C5A6D">
      <w:pPr>
        <w:pStyle w:val="Introduction"/>
        <w:rPr>
          <w:sz w:val="36"/>
          <w:lang w:val="en-US" w:eastAsia="en-US"/>
        </w:rPr>
      </w:pPr>
      <w:r w:rsidRPr="000C5A6D">
        <w:rPr>
          <w:sz w:val="36"/>
          <w:lang w:val="en-US" w:eastAsia="en-US"/>
        </w:rPr>
        <w:t xml:space="preserve">A year on from the launch of its pioneering Sky Air A-series, Daikin Europe is celebrating outstanding sales success, reporting a 15% sales growth, which has resulted in a significant increase in market share. The all-new Sky Air A-Series is part of Daikin’s comprehensive portfolio of low carbon footprint HVAC solutions. </w:t>
      </w:r>
    </w:p>
    <w:p w14:paraId="75C9C522" w14:textId="2A520C98" w:rsidR="000C5A6D" w:rsidRDefault="00EE4C80" w:rsidP="000C5A6D">
      <w:pPr>
        <w:pStyle w:val="BodyCopy"/>
      </w:pPr>
      <w:r w:rsidRPr="003859D9">
        <w:rPr>
          <w:b/>
        </w:rPr>
        <w:t xml:space="preserve">Vienna, </w:t>
      </w:r>
      <w:r w:rsidR="003859D9" w:rsidRPr="003859D9">
        <w:rPr>
          <w:b/>
        </w:rPr>
        <w:t>September</w:t>
      </w:r>
      <w:r w:rsidR="003859D9">
        <w:rPr>
          <w:b/>
        </w:rPr>
        <w:t xml:space="preserve"> 2018</w:t>
      </w:r>
      <w:r w:rsidRPr="00C4143F">
        <w:t xml:space="preserve"> – </w:t>
      </w:r>
      <w:r w:rsidR="000C5A6D">
        <w:t>Daikin was the first manufacturer in the world to introduce R-32 using its award winning</w:t>
      </w:r>
      <w:r w:rsidR="000C5A6D" w:rsidRPr="00812314">
        <w:t xml:space="preserve"> Bluevolution technology </w:t>
      </w:r>
      <w:r w:rsidR="000C5A6D">
        <w:t>in residential and commercial air conditioners.  The company continues to lead the market with its Sky-Air R-32 range which is the most comprehensive one available, covering all applications and indoor model options.</w:t>
      </w:r>
    </w:p>
    <w:p w14:paraId="589CA6B5" w14:textId="77777777" w:rsidR="000C5A6D" w:rsidRDefault="000C5A6D" w:rsidP="000C5A6D">
      <w:pPr>
        <w:pStyle w:val="BodyCopy"/>
      </w:pPr>
      <w:r>
        <w:t>The success of the new Sky Air A-Series is not only due to the R-32 refrigerant, which offers lower GWP and requires a lower charge compared to R-410A, but also to a system design that is the most installer-friendly yet.</w:t>
      </w:r>
      <w:bookmarkStart w:id="0" w:name="_GoBack"/>
      <w:bookmarkEnd w:id="0"/>
    </w:p>
    <w:p w14:paraId="0CB44340" w14:textId="77777777" w:rsidR="00EE4C80" w:rsidRDefault="00EE4C80" w:rsidP="000C5A6D">
      <w:pPr>
        <w:pStyle w:val="BodyCopy"/>
      </w:pPr>
    </w:p>
    <w:p w14:paraId="7A84AB63" w14:textId="77777777" w:rsidR="000C5A6D" w:rsidRDefault="000C5A6D" w:rsidP="000C5A6D">
      <w:pPr>
        <w:pStyle w:val="Heading3"/>
        <w:numPr>
          <w:ilvl w:val="0"/>
          <w:numId w:val="0"/>
        </w:numPr>
        <w:ind w:left="720" w:hanging="720"/>
      </w:pPr>
      <w:r>
        <w:t>Better by design</w:t>
      </w:r>
    </w:p>
    <w:p w14:paraId="4EAFFD8F" w14:textId="77777777" w:rsidR="000C5A6D" w:rsidRDefault="000C5A6D" w:rsidP="000C5A6D">
      <w:pPr>
        <w:pStyle w:val="BodyCopy"/>
      </w:pPr>
      <w:r>
        <w:t>One of the fundamental differences that puts the new Sky Air A-Series series in the lead is that it has been completely redesigned to offer a brand-new solution, rather than just a drop-in refrigerant replacement. The result is a system that offers new levels of energy efficiency and comfort for users and which also has flexibility and easy installation at its core.</w:t>
      </w:r>
    </w:p>
    <w:p w14:paraId="509F35E2" w14:textId="77777777" w:rsidR="000C5A6D" w:rsidRPr="00404D79" w:rsidRDefault="000C5A6D" w:rsidP="000C5A6D">
      <w:pPr>
        <w:pStyle w:val="BodyCopy"/>
      </w:pPr>
      <w:r>
        <w:t>Incorporating lighter and more compact units to make on-site placement easy, the Sky Air A-Series uses existing piping and wiring for faster, disruption-free installation</w:t>
      </w:r>
      <w:r w:rsidRPr="00495D67">
        <w:t xml:space="preserve"> </w:t>
      </w:r>
      <w:r>
        <w:t>without the need to cut open</w:t>
      </w:r>
      <w:r w:rsidRPr="00495D67">
        <w:t xml:space="preserve"> walls</w:t>
      </w:r>
      <w:r>
        <w:t xml:space="preserve">, making it an ideal replacement choice for older systems. </w:t>
      </w:r>
    </w:p>
    <w:p w14:paraId="06E2FE44" w14:textId="77777777" w:rsidR="000C5A6D" w:rsidRDefault="000C5A6D" w:rsidP="000C5A6D">
      <w:pPr>
        <w:pStyle w:val="BodyCopy"/>
      </w:pPr>
      <w:r>
        <w:t xml:space="preserve">Also instrumental to this latest success is the system’s unique Variant Refrigerant Temperature (VRT) technology, which intuitively adjusts refrigerant temperatures based on weather conditions and building demands and uses a higher temperature. </w:t>
      </w:r>
    </w:p>
    <w:p w14:paraId="4D411E0A" w14:textId="77777777" w:rsidR="000C5A6D" w:rsidRDefault="000C5A6D" w:rsidP="000C5A6D">
      <w:pPr>
        <w:pStyle w:val="BodyCopy"/>
      </w:pPr>
      <w:r>
        <w:t xml:space="preserve">Comparative field tests undertaken during 2017/2018 have shown a greatly reduced running cost with up to 21% savings and improved comfort thanks to a more consistent indoor temperature. </w:t>
      </w:r>
    </w:p>
    <w:p w14:paraId="562A4D55" w14:textId="77777777" w:rsidR="000C5A6D" w:rsidRDefault="000C5A6D" w:rsidP="000C5A6D">
      <w:pPr>
        <w:pStyle w:val="BodyCopy"/>
      </w:pPr>
      <w:r>
        <w:lastRenderedPageBreak/>
        <w:t>The system is also distinguished by its clear seven-segment display, which makes commissioning of more advanced features simple for installers.</w:t>
      </w:r>
    </w:p>
    <w:p w14:paraId="2FE59EB4" w14:textId="77777777" w:rsidR="000C5A6D" w:rsidRDefault="000C5A6D" w:rsidP="000C5A6D">
      <w:pPr>
        <w:pStyle w:val="BodyCopy"/>
      </w:pPr>
      <w:r>
        <w:t>The all new Sky Air A-series can be controlled remotely thanks to the new Daikin online controller and connects, of course, to Daikin’s unique round flow cassette with auto-cleaning filter.</w:t>
      </w:r>
    </w:p>
    <w:p w14:paraId="17063DA7" w14:textId="77777777" w:rsidR="000C5A6D" w:rsidRDefault="000C5A6D" w:rsidP="000C5A6D">
      <w:pPr>
        <w:pStyle w:val="BodyCopy"/>
        <w:rPr>
          <w:i/>
          <w:highlight w:val="yellow"/>
        </w:rPr>
      </w:pPr>
    </w:p>
    <w:p w14:paraId="6577F679" w14:textId="77777777" w:rsidR="000C5A6D" w:rsidRPr="000C5A6D" w:rsidRDefault="000C5A6D" w:rsidP="000C5A6D">
      <w:pPr>
        <w:pStyle w:val="Heading3"/>
        <w:numPr>
          <w:ilvl w:val="0"/>
          <w:numId w:val="0"/>
        </w:numPr>
        <w:ind w:left="720" w:hanging="720"/>
      </w:pPr>
      <w:r w:rsidRPr="000C5A6D">
        <w:t>A landslide victory</w:t>
      </w:r>
    </w:p>
    <w:p w14:paraId="463772BF" w14:textId="77777777" w:rsidR="000C5A6D" w:rsidRDefault="000C5A6D" w:rsidP="000C5A6D">
      <w:pPr>
        <w:pStyle w:val="Subheading"/>
        <w:rPr>
          <w:rFonts w:eastAsiaTheme="minorEastAsia" w:cstheme="minorBidi"/>
          <w:bCs w:val="0"/>
          <w:color w:val="auto"/>
          <w:sz w:val="22"/>
          <w:szCs w:val="22"/>
          <w:lang w:val="en-US"/>
        </w:rPr>
      </w:pPr>
      <w:r>
        <w:rPr>
          <w:rFonts w:eastAsiaTheme="minorEastAsia" w:cstheme="minorBidi"/>
          <w:bCs w:val="0"/>
          <w:color w:val="auto"/>
          <w:sz w:val="22"/>
          <w:szCs w:val="22"/>
          <w:lang w:val="en-US"/>
        </w:rPr>
        <w:t>Daikin’s sales achievements underline the shift</w:t>
      </w:r>
      <w:r w:rsidRPr="00812314">
        <w:rPr>
          <w:rFonts w:eastAsiaTheme="minorEastAsia" w:cstheme="minorBidi"/>
          <w:bCs w:val="0"/>
          <w:color w:val="auto"/>
          <w:sz w:val="22"/>
          <w:szCs w:val="22"/>
          <w:lang w:val="en-US"/>
        </w:rPr>
        <w:t xml:space="preserve"> towards lower GWP solutions, with </w:t>
      </w:r>
      <w:r>
        <w:rPr>
          <w:rFonts w:eastAsiaTheme="minorEastAsia" w:cstheme="minorBidi"/>
          <w:bCs w:val="0"/>
          <w:color w:val="auto"/>
          <w:sz w:val="22"/>
          <w:szCs w:val="22"/>
          <w:lang w:val="en-US"/>
        </w:rPr>
        <w:t xml:space="preserve">an average of </w:t>
      </w:r>
      <w:r w:rsidRPr="00812314">
        <w:rPr>
          <w:rFonts w:eastAsiaTheme="minorEastAsia" w:cstheme="minorBidi"/>
          <w:bCs w:val="0"/>
          <w:color w:val="auto"/>
          <w:sz w:val="22"/>
          <w:szCs w:val="22"/>
          <w:lang w:val="en-US"/>
        </w:rPr>
        <w:t>60% of sales accounted for R-32 systems</w:t>
      </w:r>
      <w:r>
        <w:rPr>
          <w:rFonts w:eastAsiaTheme="minorEastAsia" w:cstheme="minorBidi"/>
          <w:bCs w:val="0"/>
          <w:color w:val="auto"/>
          <w:sz w:val="22"/>
          <w:szCs w:val="22"/>
          <w:lang w:val="en-US"/>
        </w:rPr>
        <w:t xml:space="preserve"> </w:t>
      </w:r>
      <w:r w:rsidRPr="00812314">
        <w:rPr>
          <w:rFonts w:eastAsiaTheme="minorEastAsia" w:cstheme="minorBidi"/>
          <w:bCs w:val="0"/>
          <w:color w:val="auto"/>
          <w:sz w:val="22"/>
          <w:szCs w:val="22"/>
          <w:lang w:val="en-US"/>
        </w:rPr>
        <w:t>across Europe (</w:t>
      </w:r>
      <w:r>
        <w:rPr>
          <w:rFonts w:eastAsiaTheme="minorEastAsia" w:cstheme="minorBidi"/>
          <w:bCs w:val="0"/>
          <w:color w:val="auto"/>
          <w:sz w:val="22"/>
          <w:szCs w:val="22"/>
          <w:lang w:val="en-US"/>
        </w:rPr>
        <w:t>Excluding</w:t>
      </w:r>
      <w:r w:rsidRPr="00812314">
        <w:rPr>
          <w:rFonts w:eastAsiaTheme="minorEastAsia" w:cstheme="minorBidi"/>
          <w:bCs w:val="0"/>
          <w:color w:val="auto"/>
          <w:sz w:val="22"/>
          <w:szCs w:val="22"/>
          <w:lang w:val="en-US"/>
        </w:rPr>
        <w:t xml:space="preserve"> France and Spain where regulat</w:t>
      </w:r>
      <w:r>
        <w:rPr>
          <w:rFonts w:eastAsiaTheme="minorEastAsia" w:cstheme="minorBidi"/>
          <w:bCs w:val="0"/>
          <w:color w:val="auto"/>
          <w:sz w:val="22"/>
          <w:szCs w:val="22"/>
          <w:lang w:val="en-US"/>
        </w:rPr>
        <w:t>ory changes are expected by the end of this year,</w:t>
      </w:r>
      <w:r w:rsidRPr="00812314">
        <w:rPr>
          <w:rFonts w:eastAsiaTheme="minorEastAsia" w:cstheme="minorBidi"/>
          <w:bCs w:val="0"/>
          <w:color w:val="auto"/>
          <w:sz w:val="22"/>
          <w:szCs w:val="22"/>
          <w:lang w:val="en-US"/>
        </w:rPr>
        <w:t xml:space="preserve"> </w:t>
      </w:r>
      <w:r>
        <w:rPr>
          <w:rFonts w:eastAsiaTheme="minorEastAsia" w:cstheme="minorBidi"/>
          <w:bCs w:val="0"/>
          <w:color w:val="auto"/>
          <w:sz w:val="22"/>
          <w:szCs w:val="22"/>
          <w:lang w:val="en-US"/>
        </w:rPr>
        <w:t>allowing a broader transition to R-32</w:t>
      </w:r>
      <w:r w:rsidRPr="00812314">
        <w:rPr>
          <w:rFonts w:eastAsiaTheme="minorEastAsia" w:cstheme="minorBidi"/>
          <w:bCs w:val="0"/>
          <w:color w:val="auto"/>
          <w:sz w:val="22"/>
          <w:szCs w:val="22"/>
          <w:lang w:val="en-US"/>
        </w:rPr>
        <w:t xml:space="preserve">), rising to </w:t>
      </w:r>
      <w:r>
        <w:rPr>
          <w:rFonts w:eastAsiaTheme="minorEastAsia" w:cstheme="minorBidi"/>
          <w:bCs w:val="0"/>
          <w:color w:val="auto"/>
          <w:sz w:val="22"/>
          <w:szCs w:val="22"/>
          <w:lang w:val="en-US"/>
        </w:rPr>
        <w:t>70% in Central Europe</w:t>
      </w:r>
      <w:r w:rsidRPr="00812314">
        <w:rPr>
          <w:rFonts w:eastAsiaTheme="minorEastAsia" w:cstheme="minorBidi"/>
          <w:bCs w:val="0"/>
          <w:color w:val="auto"/>
          <w:sz w:val="22"/>
          <w:szCs w:val="22"/>
          <w:lang w:val="en-US"/>
        </w:rPr>
        <w:t>.</w:t>
      </w:r>
    </w:p>
    <w:p w14:paraId="5839EDB7" w14:textId="77777777" w:rsidR="000C5A6D" w:rsidRDefault="000C5A6D" w:rsidP="000C5A6D">
      <w:pPr>
        <w:pStyle w:val="BodyCopy"/>
      </w:pPr>
      <w:r>
        <w:t>For Holder, one of the biggest Polish installer companies with a 21 million PLN turnover, the Sky Air A-series were a success, resulting an award for selling the highest number of Sky Air A-series in this first year.</w:t>
      </w:r>
    </w:p>
    <w:p w14:paraId="416167A3" w14:textId="77777777" w:rsidR="000C5A6D" w:rsidRPr="00172246" w:rsidRDefault="000C5A6D" w:rsidP="000C5A6D">
      <w:pPr>
        <w:autoSpaceDE w:val="0"/>
        <w:autoSpaceDN w:val="0"/>
        <w:spacing w:before="40" w:after="40" w:line="240" w:lineRule="auto"/>
        <w:rPr>
          <w:rFonts w:ascii="Segoe UI" w:hAnsi="Segoe UI" w:cs="Segoe UI"/>
          <w:color w:val="000000"/>
          <w:sz w:val="20"/>
          <w:szCs w:val="20"/>
          <w:lang w:val="en-GB"/>
        </w:rPr>
      </w:pPr>
      <w:r>
        <w:rPr>
          <w:i/>
        </w:rPr>
        <w:t xml:space="preserve"> “Our partnership with Daikin played a significant role in our company’s success. Daikin’s leading industry status, extensive product range and innovation are key in this.”says </w:t>
      </w:r>
      <w:r w:rsidRPr="00172246">
        <w:rPr>
          <w:rFonts w:ascii="Segoe UI" w:hAnsi="Segoe UI" w:cs="Segoe UI"/>
          <w:color w:val="000000"/>
          <w:sz w:val="20"/>
          <w:szCs w:val="20"/>
          <w:lang w:val="en-GB"/>
        </w:rPr>
        <w:t>Michał Kowalczyk, the owner of Holder.</w:t>
      </w:r>
      <w:r>
        <w:rPr>
          <w:i/>
        </w:rPr>
        <w:t xml:space="preserve"> </w:t>
      </w:r>
    </w:p>
    <w:p w14:paraId="50D1B01B" w14:textId="77777777" w:rsidR="000C5A6D" w:rsidRPr="00A05759" w:rsidRDefault="000C5A6D" w:rsidP="000C5A6D">
      <w:pPr>
        <w:pStyle w:val="BodyCopy"/>
        <w:rPr>
          <w:i/>
        </w:rPr>
      </w:pPr>
      <w:r>
        <w:rPr>
          <w:i/>
        </w:rPr>
        <w:t>“</w:t>
      </w:r>
      <w:r w:rsidRPr="00A05759">
        <w:rPr>
          <w:i/>
        </w:rPr>
        <w:t xml:space="preserve">Environmentally friendly features, whilst important, are not the only requirement in the choice of system.  </w:t>
      </w:r>
      <w:r>
        <w:rPr>
          <w:i/>
        </w:rPr>
        <w:t>The l</w:t>
      </w:r>
      <w:r w:rsidRPr="00A05759">
        <w:rPr>
          <w:i/>
        </w:rPr>
        <w:t xml:space="preserve">ow running costs are equally significant to the appeal of </w:t>
      </w:r>
      <w:r>
        <w:rPr>
          <w:i/>
        </w:rPr>
        <w:t>the new Sky Air A-series</w:t>
      </w:r>
      <w:r w:rsidRPr="00A05759">
        <w:rPr>
          <w:i/>
        </w:rPr>
        <w:t>.</w:t>
      </w:r>
      <w:r>
        <w:rPr>
          <w:i/>
        </w:rPr>
        <w:t xml:space="preserve"> </w:t>
      </w:r>
      <w:r w:rsidRPr="00A05759">
        <w:rPr>
          <w:i/>
        </w:rPr>
        <w:t xml:space="preserve">For many of our customers, the small dimensions of the external unit, as well as its low </w:t>
      </w:r>
      <w:r>
        <w:rPr>
          <w:i/>
        </w:rPr>
        <w:t>height</w:t>
      </w:r>
      <w:r w:rsidRPr="00A05759">
        <w:rPr>
          <w:i/>
        </w:rPr>
        <w:t>, which allow</w:t>
      </w:r>
      <w:r>
        <w:rPr>
          <w:i/>
        </w:rPr>
        <w:t>s</w:t>
      </w:r>
      <w:r w:rsidRPr="00A05759">
        <w:rPr>
          <w:i/>
        </w:rPr>
        <w:t xml:space="preserve"> installation even closer to windows, is </w:t>
      </w:r>
      <w:r>
        <w:rPr>
          <w:i/>
        </w:rPr>
        <w:t xml:space="preserve">also </w:t>
      </w:r>
      <w:r w:rsidRPr="00A05759">
        <w:rPr>
          <w:i/>
        </w:rPr>
        <w:t xml:space="preserve">an important consideration.” </w:t>
      </w:r>
    </w:p>
    <w:p w14:paraId="175DD820" w14:textId="77777777" w:rsidR="000C5A6D" w:rsidRDefault="000C5A6D" w:rsidP="000C5A6D">
      <w:pPr>
        <w:pStyle w:val="BodyCopy"/>
      </w:pPr>
      <w:r>
        <w:t xml:space="preserve">The record sales results are further backed up by widespread industry recognition, which has led to multiple awards for innovation and performance: </w:t>
      </w:r>
    </w:p>
    <w:p w14:paraId="0638EEB6" w14:textId="77777777" w:rsidR="000C5A6D" w:rsidRDefault="000C5A6D" w:rsidP="000C5A6D">
      <w:pPr>
        <w:pStyle w:val="BodyCopy"/>
        <w:numPr>
          <w:ilvl w:val="0"/>
          <w:numId w:val="19"/>
        </w:numPr>
      </w:pPr>
      <w:r>
        <w:t xml:space="preserve">Air Conditioning Innovation Award at the RAC Cooling Industry Awards in 2017 </w:t>
      </w:r>
    </w:p>
    <w:p w14:paraId="512A809A" w14:textId="77777777" w:rsidR="000C5A6D" w:rsidRDefault="000C5A6D" w:rsidP="000C5A6D">
      <w:pPr>
        <w:pStyle w:val="BodyCopy"/>
        <w:numPr>
          <w:ilvl w:val="0"/>
          <w:numId w:val="19"/>
        </w:numPr>
      </w:pPr>
      <w:r>
        <w:t xml:space="preserve">Energy Efficient Product of the Year HVACR at the Energy Awards in 2017.  </w:t>
      </w:r>
    </w:p>
    <w:p w14:paraId="66946E88" w14:textId="77777777" w:rsidR="000C5A6D" w:rsidRDefault="000C5A6D" w:rsidP="000C5A6D">
      <w:pPr>
        <w:pStyle w:val="BodyCopy"/>
        <w:numPr>
          <w:ilvl w:val="0"/>
          <w:numId w:val="19"/>
        </w:numPr>
      </w:pPr>
      <w:r>
        <w:t>Air movement product of the year at the H&amp;V news awards 2018</w:t>
      </w:r>
    </w:p>
    <w:p w14:paraId="67614865" w14:textId="77777777" w:rsidR="000C5A6D" w:rsidRDefault="000C5A6D" w:rsidP="000C5A6D">
      <w:pPr>
        <w:pStyle w:val="BodyCopy"/>
        <w:numPr>
          <w:ilvl w:val="0"/>
          <w:numId w:val="19"/>
        </w:numPr>
      </w:pPr>
      <w:r>
        <w:t>ACR product of the year at the national ACR &amp; heat pump awards 2018</w:t>
      </w:r>
    </w:p>
    <w:p w14:paraId="1A234799" w14:textId="77777777" w:rsidR="000C5A6D" w:rsidRDefault="000C5A6D" w:rsidP="000C5A6D"/>
    <w:p w14:paraId="567E8A8D" w14:textId="77777777" w:rsidR="000C5A6D" w:rsidRDefault="000C5A6D" w:rsidP="000C5A6D">
      <w:r w:rsidRPr="00A85EAE">
        <w:t>Anthony Ysebaert, product manager Sky Air, Daikin Europe N</w:t>
      </w:r>
      <w:r>
        <w:t xml:space="preserve">V says: </w:t>
      </w:r>
    </w:p>
    <w:p w14:paraId="4F96387C" w14:textId="77777777" w:rsidR="000C5A6D" w:rsidRPr="00C57095" w:rsidRDefault="000C5A6D" w:rsidP="000C5A6D">
      <w:pPr>
        <w:rPr>
          <w:b/>
          <w:i/>
        </w:rPr>
      </w:pPr>
      <w:r w:rsidRPr="00A85EAE">
        <w:rPr>
          <w:i/>
        </w:rPr>
        <w:t xml:space="preserve">“This success sets us ahead of our targets in meeting the requirements of the new European F-gas Regulations. It confirms our approach in converting to R-32 as a lower GWP refrigerant requiring less charge while offering improved performances. The </w:t>
      </w:r>
      <w:r w:rsidRPr="00A85EAE">
        <w:rPr>
          <w:i/>
          <w:lang w:val="en"/>
        </w:rPr>
        <w:t xml:space="preserve">industry recognition underlines the major efforts done throughout the design and development to improve energy efficiency, functionality and usability.” </w:t>
      </w:r>
    </w:p>
    <w:p w14:paraId="5101D126" w14:textId="77777777" w:rsidR="000C5A6D" w:rsidRDefault="000C5A6D" w:rsidP="000C5A6D">
      <w:r w:rsidRPr="00F94945">
        <w:rPr>
          <w:b/>
        </w:rPr>
        <w:lastRenderedPageBreak/>
        <w:t>For further information on our award-winning SKY Air A-Series visit</w:t>
      </w:r>
      <w:r>
        <w:rPr>
          <w:b/>
        </w:rPr>
        <w:t xml:space="preserve"> </w:t>
      </w:r>
      <w:hyperlink r:id="rId12" w:history="1">
        <w:r w:rsidRPr="00354197">
          <w:rPr>
            <w:rStyle w:val="Hyperlink"/>
          </w:rPr>
          <w:t>https://www.daikin-ce.com/en_us/product-group/sky-air.html</w:t>
        </w:r>
      </w:hyperlink>
      <w:r>
        <w:rPr>
          <w:b/>
        </w:rPr>
        <w:t xml:space="preserve"> </w:t>
      </w:r>
    </w:p>
    <w:p w14:paraId="4DC1926B" w14:textId="77777777" w:rsidR="00A2549F" w:rsidRDefault="00A2549F" w:rsidP="00621FE3">
      <w:pPr>
        <w:pStyle w:val="RegularText"/>
        <w:rPr>
          <w:rFonts w:asciiTheme="minorHAnsi" w:hAnsiTheme="minorHAnsi"/>
          <w:sz w:val="22"/>
        </w:rPr>
      </w:pPr>
    </w:p>
    <w:p w14:paraId="161AF721" w14:textId="77777777" w:rsidR="009449F9" w:rsidRPr="00C4143F" w:rsidRDefault="00CD53D0" w:rsidP="009449F9">
      <w:pPr>
        <w:pStyle w:val="Heading4"/>
        <w:numPr>
          <w:ilvl w:val="0"/>
          <w:numId w:val="0"/>
        </w:numPr>
        <w:tabs>
          <w:tab w:val="left" w:pos="720"/>
        </w:tabs>
        <w:spacing w:after="240"/>
        <w:rPr>
          <w:b w:val="0"/>
          <w:lang w:val="en-US"/>
        </w:rPr>
      </w:pPr>
      <w:r>
        <w:rPr>
          <w:b w:val="0"/>
          <w:lang w:val="en-US"/>
        </w:rPr>
        <w:t>Daikin</w:t>
      </w:r>
      <w:r w:rsidR="009449F9" w:rsidRPr="00C4143F">
        <w:rPr>
          <w:b w:val="0"/>
          <w:lang w:val="en-US"/>
        </w:rPr>
        <w:t xml:space="preserve"> Airconditioning Central Europe </w:t>
      </w:r>
    </w:p>
    <w:p w14:paraId="238761D1" w14:textId="77777777" w:rsidR="009449F9" w:rsidRPr="00C4143F" w:rsidRDefault="009449F9" w:rsidP="009449F9">
      <w:pPr>
        <w:autoSpaceDE w:val="0"/>
        <w:autoSpaceDN w:val="0"/>
        <w:adjustRightInd w:val="0"/>
        <w:spacing w:line="360" w:lineRule="auto"/>
        <w:rPr>
          <w:rFonts w:eastAsia="Times New Roman" w:cstheme="minorHAnsi"/>
          <w:szCs w:val="20"/>
          <w:lang w:eastAsia="de-AT"/>
        </w:rPr>
      </w:pPr>
      <w:r w:rsidRPr="00C4143F">
        <w:rPr>
          <w:rFonts w:eastAsia="Times New Roman" w:cstheme="minorHAnsi"/>
          <w:szCs w:val="20"/>
          <w:lang w:eastAsia="de-AT"/>
        </w:rPr>
        <w:t>Daikin Airconditioning Central Europe was founded in 1999 with its headquarter in Brunn am Gebirge, Austria. The product portfolio comprises products and solutions for heating, cooling, ventilation, air</w:t>
      </w:r>
      <w:r w:rsidR="009541AC" w:rsidRPr="00C4143F">
        <w:rPr>
          <w:rFonts w:eastAsia="Times New Roman" w:cstheme="minorHAnsi"/>
          <w:szCs w:val="20"/>
          <w:lang w:eastAsia="de-AT"/>
        </w:rPr>
        <w:t xml:space="preserve"> </w:t>
      </w:r>
      <w:r w:rsidRPr="00C4143F">
        <w:rPr>
          <w:rFonts w:eastAsia="Times New Roman" w:cstheme="minorHAnsi"/>
          <w:szCs w:val="20"/>
          <w:lang w:eastAsia="de-AT"/>
        </w:rPr>
        <w:t xml:space="preserve">conditioning and refrigeration. Roughly </w:t>
      </w:r>
      <w:r w:rsidR="000E1CA0">
        <w:t>320</w:t>
      </w:r>
      <w:r w:rsidRPr="00C4143F">
        <w:rPr>
          <w:rFonts w:eastAsia="Times New Roman" w:cstheme="minorHAnsi"/>
          <w:szCs w:val="20"/>
          <w:lang w:eastAsia="de-AT"/>
        </w:rPr>
        <w:t xml:space="preserve"> employees are in charge of the sales and service activities in 15 countries in Central- and Eastern Europe (Austria, Czech Republic, Slovakia, Hungary, Romania, Bulgaria, Moldavia, Slovenia, Serbia, Croatia, Bosnia &amp; Herzegovina, Macedonia, Montenegro, Kosovo, Albania).</w:t>
      </w:r>
    </w:p>
    <w:p w14:paraId="1BC04494" w14:textId="77777777" w:rsidR="00321C97" w:rsidRPr="00C4143F" w:rsidRDefault="00321C97" w:rsidP="00321C97">
      <w:pPr>
        <w:pStyle w:val="Heading4"/>
        <w:numPr>
          <w:ilvl w:val="0"/>
          <w:numId w:val="0"/>
        </w:numPr>
        <w:rPr>
          <w:b w:val="0"/>
          <w:lang w:val="en-US"/>
        </w:rPr>
      </w:pPr>
      <w:r w:rsidRPr="00C4143F">
        <w:rPr>
          <w:b w:val="0"/>
          <w:lang w:val="en-US"/>
        </w:rPr>
        <w:t>About Daikin Europe N.V.</w:t>
      </w:r>
    </w:p>
    <w:p w14:paraId="3A139757" w14:textId="77777777"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 xml:space="preserve">Daikin Europe N.V. is a wholly-owned subsidiary of Daikin Industries Limited and a major European producer of air conditioners, heating systems and refrigeration equipment, with approximately </w:t>
      </w:r>
      <w:r w:rsidR="000E1CA0">
        <w:rPr>
          <w:rFonts w:asciiTheme="minorHAnsi" w:hAnsiTheme="minorHAnsi"/>
          <w:lang w:val="en-US"/>
        </w:rPr>
        <w:t>7000</w:t>
      </w:r>
      <w:r w:rsidRPr="00C4143F">
        <w:rPr>
          <w:rFonts w:asciiTheme="minorHAnsi" w:hAnsiTheme="minorHAnsi"/>
          <w:lang w:val="en-US"/>
        </w:rPr>
        <w:t xml:space="preserve"> employees throughout Europe and major manufacturing facilities based in Belgium, the Czech Republic, Germany, Italy, Turkey and the UK.</w:t>
      </w:r>
    </w:p>
    <w:p w14:paraId="1CA1B994" w14:textId="77777777" w:rsidR="00321C97" w:rsidRPr="00C4143F" w:rsidRDefault="00321C97" w:rsidP="00321C97">
      <w:pPr>
        <w:pStyle w:val="TEXT-Boilerplateandcontact"/>
        <w:rPr>
          <w:rFonts w:asciiTheme="minorHAnsi" w:hAnsiTheme="minorHAnsi"/>
          <w:lang w:val="en-US"/>
        </w:rPr>
      </w:pPr>
      <w:r w:rsidRPr="00C4143F">
        <w:rPr>
          <w:rFonts w:asciiTheme="minorHAnsi" w:hAnsiTheme="minorHAnsi"/>
          <w:lang w:val="en-US"/>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14:paraId="0359157F" w14:textId="77777777" w:rsidR="00321C97" w:rsidRDefault="00321C97" w:rsidP="00321C97">
      <w:pPr>
        <w:pStyle w:val="TEXT-Boilerplateandcontact"/>
        <w:rPr>
          <w:rFonts w:asciiTheme="minorHAnsi" w:hAnsiTheme="minorHAnsi"/>
          <w:lang w:val="en-US"/>
        </w:rPr>
      </w:pPr>
    </w:p>
    <w:p w14:paraId="0B9A5B7E" w14:textId="77777777" w:rsidR="00556D57" w:rsidRDefault="00556D57" w:rsidP="00321C97">
      <w:pPr>
        <w:pStyle w:val="TEXT-Boilerplateandcontact"/>
        <w:rPr>
          <w:rFonts w:asciiTheme="minorHAnsi" w:hAnsiTheme="minorHAnsi"/>
          <w:lang w:val="en-US"/>
        </w:rPr>
      </w:pPr>
    </w:p>
    <w:p w14:paraId="3BB4A6A6" w14:textId="77777777" w:rsidR="00556D57" w:rsidRPr="00C4143F" w:rsidRDefault="00556D57" w:rsidP="00321C97">
      <w:pPr>
        <w:pStyle w:val="TEXT-Boilerplateandcontact"/>
        <w:rPr>
          <w:rFonts w:asciiTheme="minorHAnsi" w:hAnsiTheme="minorHAnsi"/>
          <w:lang w:val="en-US"/>
        </w:rPr>
      </w:pPr>
    </w:p>
    <w:p w14:paraId="1C69F8C9" w14:textId="77777777" w:rsidR="00321C97" w:rsidRPr="00C4143F" w:rsidRDefault="00321C97" w:rsidP="00321C97">
      <w:pPr>
        <w:pStyle w:val="Subheadline"/>
        <w:spacing w:after="60"/>
        <w:rPr>
          <w:rFonts w:asciiTheme="minorHAnsi" w:eastAsia="MS Mincho" w:hAnsiTheme="minorHAnsi" w:cs="Times New Roman"/>
          <w:b w:val="0"/>
          <w:bCs/>
          <w:color w:val="5F5F5F" w:themeColor="background2"/>
          <w:sz w:val="22"/>
          <w:szCs w:val="26"/>
          <w:lang w:eastAsia="en-US"/>
        </w:rPr>
      </w:pPr>
      <w:r w:rsidRPr="00C4143F">
        <w:rPr>
          <w:rFonts w:asciiTheme="minorHAnsi" w:eastAsia="MS Mincho" w:hAnsiTheme="minorHAnsi" w:cs="Times New Roman"/>
          <w:b w:val="0"/>
          <w:bCs/>
          <w:color w:val="5F5F5F" w:themeColor="background2"/>
          <w:sz w:val="22"/>
          <w:szCs w:val="26"/>
          <w:lang w:eastAsia="en-US"/>
        </w:rPr>
        <w:t xml:space="preserve">Press contact: </w:t>
      </w:r>
    </w:p>
    <w:p w14:paraId="2879FFA0" w14:textId="77777777"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Marijke Slijkhuis</w:t>
      </w:r>
    </w:p>
    <w:p w14:paraId="6B507756" w14:textId="77777777" w:rsidR="00321C97" w:rsidRPr="00C4143F" w:rsidRDefault="00321C97" w:rsidP="00321C97">
      <w:pPr>
        <w:pStyle w:val="NormalWeb"/>
        <w:spacing w:before="0" w:beforeAutospacing="0" w:after="0" w:afterAutospacing="0" w:line="260" w:lineRule="exact"/>
        <w:rPr>
          <w:rFonts w:asciiTheme="minorHAnsi" w:hAnsiTheme="minorHAnsi" w:cstheme="minorHAnsi"/>
          <w:sz w:val="18"/>
          <w:szCs w:val="20"/>
        </w:rPr>
      </w:pPr>
      <w:r w:rsidRPr="00C4143F">
        <w:rPr>
          <w:rFonts w:asciiTheme="minorHAnsi" w:hAnsiTheme="minorHAnsi" w:cstheme="minorHAnsi"/>
          <w:sz w:val="18"/>
          <w:szCs w:val="20"/>
        </w:rPr>
        <w:t>Marketing &amp; Communication, Daikin Airconditioning Central Europe HandelsgmbH</w:t>
      </w:r>
    </w:p>
    <w:p w14:paraId="08FF12C2" w14:textId="77777777"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 xml:space="preserve">Tel.: 43 (0)2236 32557-175 </w:t>
      </w:r>
    </w:p>
    <w:p w14:paraId="3C7F6156" w14:textId="77777777" w:rsidR="00321C97" w:rsidRPr="007C5EE9" w:rsidRDefault="00321C97" w:rsidP="00321C97">
      <w:pPr>
        <w:pStyle w:val="NormalWeb"/>
        <w:spacing w:before="0" w:beforeAutospacing="0" w:after="0" w:afterAutospacing="0" w:line="260" w:lineRule="exact"/>
        <w:rPr>
          <w:rFonts w:asciiTheme="minorHAnsi" w:hAnsiTheme="minorHAnsi" w:cstheme="minorHAnsi"/>
          <w:sz w:val="18"/>
          <w:szCs w:val="20"/>
          <w:lang w:val="fr-FR"/>
        </w:rPr>
      </w:pPr>
      <w:r w:rsidRPr="007C5EE9">
        <w:rPr>
          <w:rFonts w:asciiTheme="minorHAnsi" w:hAnsiTheme="minorHAnsi" w:cstheme="minorHAnsi"/>
          <w:sz w:val="18"/>
          <w:szCs w:val="20"/>
          <w:lang w:val="fr-FR"/>
        </w:rPr>
        <w:t>Mail: slijkhuis.m@daikin.at</w:t>
      </w:r>
    </w:p>
    <w:p w14:paraId="7DC5F74E" w14:textId="77777777" w:rsidR="00321C97" w:rsidRPr="007173E3" w:rsidRDefault="00321C97" w:rsidP="006970EE">
      <w:pPr>
        <w:pStyle w:val="NormalWeb"/>
        <w:spacing w:before="0" w:beforeAutospacing="0" w:after="0" w:afterAutospacing="0" w:line="260" w:lineRule="exact"/>
        <w:rPr>
          <w:rFonts w:asciiTheme="minorHAnsi" w:hAnsiTheme="minorHAnsi" w:cs="Arial"/>
          <w:lang w:val="de-AT"/>
        </w:rPr>
      </w:pPr>
      <w:r w:rsidRPr="007173E3">
        <w:rPr>
          <w:rFonts w:asciiTheme="minorHAnsi" w:hAnsiTheme="minorHAnsi" w:cstheme="minorHAnsi"/>
          <w:sz w:val="18"/>
          <w:szCs w:val="20"/>
          <w:lang w:val="de-AT"/>
        </w:rPr>
        <w:t xml:space="preserve">campus 21, Europaring F12/402, 2345 Brunn am Gebirge, Austria  </w:t>
      </w:r>
    </w:p>
    <w:sectPr w:rsidR="00321C97" w:rsidRPr="007173E3" w:rsidSect="00321C97">
      <w:headerReference w:type="default" r:id="rId13"/>
      <w:footerReference w:type="default" r:id="rId14"/>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12AB7A" w14:textId="77777777" w:rsidR="00510831" w:rsidRDefault="00510831" w:rsidP="000C65B2">
      <w:pPr>
        <w:spacing w:after="0" w:line="240" w:lineRule="auto"/>
      </w:pPr>
      <w:r>
        <w:separator/>
      </w:r>
    </w:p>
  </w:endnote>
  <w:endnote w:type="continuationSeparator" w:id="0">
    <w:p w14:paraId="35492C68" w14:textId="77777777" w:rsidR="00510831" w:rsidRDefault="00510831"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A218" w14:textId="77777777" w:rsidR="00C7000C" w:rsidRDefault="00C7000C" w:rsidP="005250A2">
    <w:pPr>
      <w:pStyle w:val="Footer"/>
      <w:ind w:hanging="1440"/>
      <w:rPr>
        <w:noProof/>
      </w:rPr>
    </w:pPr>
  </w:p>
  <w:p w14:paraId="33F12080" w14:textId="77777777" w:rsidR="005250A2" w:rsidRDefault="00C7000C" w:rsidP="00B44556">
    <w:pPr>
      <w:pStyle w:val="Footer"/>
      <w:ind w:hanging="720"/>
    </w:pPr>
    <w:r>
      <w:rPr>
        <w:noProof/>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4478A7AA" w14:textId="77777777" w:rsidR="005250A2" w:rsidRDefault="00525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50470" w14:textId="77777777" w:rsidR="00510831" w:rsidRDefault="00510831" w:rsidP="000C65B2">
      <w:pPr>
        <w:spacing w:after="0" w:line="240" w:lineRule="auto"/>
      </w:pPr>
      <w:r>
        <w:separator/>
      </w:r>
    </w:p>
  </w:footnote>
  <w:footnote w:type="continuationSeparator" w:id="0">
    <w:p w14:paraId="18483B2B" w14:textId="77777777" w:rsidR="00510831" w:rsidRDefault="00510831" w:rsidP="000C6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51A7B"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34E395F4" w14:textId="77777777" w:rsidTr="006970EE">
      <w:trPr>
        <w:trHeight w:val="907"/>
      </w:trPr>
      <w:tc>
        <w:tcPr>
          <w:tcW w:w="4681" w:type="dxa"/>
          <w:vMerge w:val="restart"/>
        </w:tcPr>
        <w:p w14:paraId="17B5CE62" w14:textId="77777777" w:rsidR="00FC3E62" w:rsidRDefault="006970EE" w:rsidP="00321C97">
          <w:pPr>
            <w:pStyle w:val="Header"/>
          </w:pPr>
          <w:r w:rsidRPr="00D54049">
            <w:rPr>
              <w:noProof/>
              <w:sz w:val="16"/>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34BB3615" w14:textId="77777777" w:rsidR="006970EE" w:rsidRDefault="006970EE" w:rsidP="00330ABB">
          <w:pPr>
            <w:pStyle w:val="Header"/>
            <w:tabs>
              <w:tab w:val="clear" w:pos="4513"/>
            </w:tabs>
            <w:ind w:right="-18"/>
            <w:jc w:val="right"/>
            <w:rPr>
              <w:color w:val="5F5F5F" w:themeColor="background2"/>
              <w:sz w:val="28"/>
            </w:rPr>
          </w:pPr>
        </w:p>
        <w:p w14:paraId="0D168B1D"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3C380843" w14:textId="77777777" w:rsidTr="006970EE">
      <w:trPr>
        <w:trHeight w:val="159"/>
      </w:trPr>
      <w:tc>
        <w:tcPr>
          <w:tcW w:w="4681" w:type="dxa"/>
          <w:vMerge/>
        </w:tcPr>
        <w:p w14:paraId="19FC70E2" w14:textId="77777777" w:rsidR="00FC3E62" w:rsidRDefault="00FC3E62" w:rsidP="00FC3E62">
          <w:pPr>
            <w:pStyle w:val="Header"/>
            <w:ind w:hanging="108"/>
          </w:pPr>
        </w:p>
      </w:tc>
      <w:tc>
        <w:tcPr>
          <w:tcW w:w="5141" w:type="dxa"/>
        </w:tcPr>
        <w:p w14:paraId="04834D45" w14:textId="333C2EA7"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EB518F" w:rsidRPr="00EB518F">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4CA1D505" w14:textId="77777777" w:rsidR="00A419DD" w:rsidRDefault="00A41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345E5"/>
    <w:multiLevelType w:val="hybridMultilevel"/>
    <w:tmpl w:val="3B547C98"/>
    <w:lvl w:ilvl="0" w:tplc="640A648E">
      <w:start w:val="1"/>
      <w:numFmt w:val="bullet"/>
      <w:lvlText w:val=""/>
      <w:lvlJc w:val="left"/>
      <w:pPr>
        <w:ind w:left="360" w:hanging="360"/>
      </w:pPr>
      <w:rPr>
        <w:rFonts w:ascii="Symbol" w:hAnsi="Symbol" w:hint="default"/>
        <w:color w:val="00B0F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5"/>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C97"/>
    <w:rsid w:val="00012A26"/>
    <w:rsid w:val="0002718E"/>
    <w:rsid w:val="00032BAB"/>
    <w:rsid w:val="00034675"/>
    <w:rsid w:val="0005346B"/>
    <w:rsid w:val="000551D5"/>
    <w:rsid w:val="00055966"/>
    <w:rsid w:val="00063F4C"/>
    <w:rsid w:val="00077AD3"/>
    <w:rsid w:val="000A7D2F"/>
    <w:rsid w:val="000B6BD3"/>
    <w:rsid w:val="000C11B9"/>
    <w:rsid w:val="000C5A6D"/>
    <w:rsid w:val="000C5AEB"/>
    <w:rsid w:val="000C65B2"/>
    <w:rsid w:val="000D1C07"/>
    <w:rsid w:val="000E1CA0"/>
    <w:rsid w:val="000E72ED"/>
    <w:rsid w:val="000F6F8D"/>
    <w:rsid w:val="001052F1"/>
    <w:rsid w:val="00111112"/>
    <w:rsid w:val="00111767"/>
    <w:rsid w:val="00126D35"/>
    <w:rsid w:val="001374D4"/>
    <w:rsid w:val="00146C07"/>
    <w:rsid w:val="00150B88"/>
    <w:rsid w:val="00153BC4"/>
    <w:rsid w:val="00175EAB"/>
    <w:rsid w:val="001855AF"/>
    <w:rsid w:val="00185D2A"/>
    <w:rsid w:val="001C36CE"/>
    <w:rsid w:val="001C50CA"/>
    <w:rsid w:val="001D735A"/>
    <w:rsid w:val="001E09ED"/>
    <w:rsid w:val="001F1648"/>
    <w:rsid w:val="00203538"/>
    <w:rsid w:val="00216755"/>
    <w:rsid w:val="00257D4E"/>
    <w:rsid w:val="0026092F"/>
    <w:rsid w:val="00276E2E"/>
    <w:rsid w:val="00290B0C"/>
    <w:rsid w:val="002A1789"/>
    <w:rsid w:val="002A2BE5"/>
    <w:rsid w:val="002C788C"/>
    <w:rsid w:val="002E1371"/>
    <w:rsid w:val="002E68F4"/>
    <w:rsid w:val="0030354B"/>
    <w:rsid w:val="003066D0"/>
    <w:rsid w:val="0032035D"/>
    <w:rsid w:val="00321C97"/>
    <w:rsid w:val="00327B35"/>
    <w:rsid w:val="00330ABB"/>
    <w:rsid w:val="00331E9E"/>
    <w:rsid w:val="00332661"/>
    <w:rsid w:val="00333EA4"/>
    <w:rsid w:val="00345EDE"/>
    <w:rsid w:val="0035632C"/>
    <w:rsid w:val="0035723A"/>
    <w:rsid w:val="00363414"/>
    <w:rsid w:val="00375FEF"/>
    <w:rsid w:val="00384EB9"/>
    <w:rsid w:val="003859D9"/>
    <w:rsid w:val="00386A85"/>
    <w:rsid w:val="003951F0"/>
    <w:rsid w:val="0039650B"/>
    <w:rsid w:val="00396EAD"/>
    <w:rsid w:val="00397967"/>
    <w:rsid w:val="00397AF0"/>
    <w:rsid w:val="003A3CC5"/>
    <w:rsid w:val="003A3FBE"/>
    <w:rsid w:val="003B40CD"/>
    <w:rsid w:val="003B5634"/>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8219E"/>
    <w:rsid w:val="00491B3B"/>
    <w:rsid w:val="004A7AA8"/>
    <w:rsid w:val="004C2489"/>
    <w:rsid w:val="004C4C87"/>
    <w:rsid w:val="004D47A7"/>
    <w:rsid w:val="004D723E"/>
    <w:rsid w:val="004E66FE"/>
    <w:rsid w:val="004F2588"/>
    <w:rsid w:val="004F5BF7"/>
    <w:rsid w:val="005106E3"/>
    <w:rsid w:val="00510831"/>
    <w:rsid w:val="00522446"/>
    <w:rsid w:val="005250A2"/>
    <w:rsid w:val="00531EBF"/>
    <w:rsid w:val="005343EB"/>
    <w:rsid w:val="0054553C"/>
    <w:rsid w:val="00546625"/>
    <w:rsid w:val="00556D57"/>
    <w:rsid w:val="00560070"/>
    <w:rsid w:val="00563CA8"/>
    <w:rsid w:val="00566C8F"/>
    <w:rsid w:val="0058361C"/>
    <w:rsid w:val="005856CC"/>
    <w:rsid w:val="00591880"/>
    <w:rsid w:val="005B2ACB"/>
    <w:rsid w:val="005B48B9"/>
    <w:rsid w:val="005B7480"/>
    <w:rsid w:val="005B7930"/>
    <w:rsid w:val="006009B6"/>
    <w:rsid w:val="00606360"/>
    <w:rsid w:val="00621FE3"/>
    <w:rsid w:val="006423F2"/>
    <w:rsid w:val="006807E6"/>
    <w:rsid w:val="00681C0F"/>
    <w:rsid w:val="00685F0D"/>
    <w:rsid w:val="00693DC0"/>
    <w:rsid w:val="006970EE"/>
    <w:rsid w:val="006A5FEC"/>
    <w:rsid w:val="006D533C"/>
    <w:rsid w:val="006E3B03"/>
    <w:rsid w:val="006E441D"/>
    <w:rsid w:val="006E5B79"/>
    <w:rsid w:val="006E7698"/>
    <w:rsid w:val="006F58A2"/>
    <w:rsid w:val="007004E9"/>
    <w:rsid w:val="0071291E"/>
    <w:rsid w:val="007145EE"/>
    <w:rsid w:val="007173E3"/>
    <w:rsid w:val="0071740C"/>
    <w:rsid w:val="0072361C"/>
    <w:rsid w:val="00723CB7"/>
    <w:rsid w:val="00743631"/>
    <w:rsid w:val="00781ADD"/>
    <w:rsid w:val="007908F9"/>
    <w:rsid w:val="00797F32"/>
    <w:rsid w:val="007A521D"/>
    <w:rsid w:val="007B2CDF"/>
    <w:rsid w:val="007C5EE9"/>
    <w:rsid w:val="00805CEA"/>
    <w:rsid w:val="00835742"/>
    <w:rsid w:val="00835BEB"/>
    <w:rsid w:val="00842ED2"/>
    <w:rsid w:val="00844E38"/>
    <w:rsid w:val="00863405"/>
    <w:rsid w:val="008760AB"/>
    <w:rsid w:val="00885DD1"/>
    <w:rsid w:val="008B7011"/>
    <w:rsid w:val="008D1149"/>
    <w:rsid w:val="008D133B"/>
    <w:rsid w:val="008D3159"/>
    <w:rsid w:val="008E1245"/>
    <w:rsid w:val="008E167D"/>
    <w:rsid w:val="008E507F"/>
    <w:rsid w:val="008E5E9E"/>
    <w:rsid w:val="009000D2"/>
    <w:rsid w:val="0093552D"/>
    <w:rsid w:val="00941C57"/>
    <w:rsid w:val="009421C2"/>
    <w:rsid w:val="00943D25"/>
    <w:rsid w:val="009449F9"/>
    <w:rsid w:val="009541AC"/>
    <w:rsid w:val="00961EE8"/>
    <w:rsid w:val="00974C50"/>
    <w:rsid w:val="00975C8B"/>
    <w:rsid w:val="009844E8"/>
    <w:rsid w:val="009919D7"/>
    <w:rsid w:val="009A4946"/>
    <w:rsid w:val="009C1545"/>
    <w:rsid w:val="009D2FA7"/>
    <w:rsid w:val="009D73A6"/>
    <w:rsid w:val="009E70E1"/>
    <w:rsid w:val="009F2DD4"/>
    <w:rsid w:val="009F33E3"/>
    <w:rsid w:val="00A02DDE"/>
    <w:rsid w:val="00A03C09"/>
    <w:rsid w:val="00A13EB4"/>
    <w:rsid w:val="00A16263"/>
    <w:rsid w:val="00A20EEE"/>
    <w:rsid w:val="00A24903"/>
    <w:rsid w:val="00A2549F"/>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AE4F6C"/>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4673"/>
    <w:rsid w:val="00C12068"/>
    <w:rsid w:val="00C4143F"/>
    <w:rsid w:val="00C50180"/>
    <w:rsid w:val="00C528E2"/>
    <w:rsid w:val="00C55412"/>
    <w:rsid w:val="00C65B32"/>
    <w:rsid w:val="00C7000C"/>
    <w:rsid w:val="00C7423D"/>
    <w:rsid w:val="00C86436"/>
    <w:rsid w:val="00CA6010"/>
    <w:rsid w:val="00CA6FDF"/>
    <w:rsid w:val="00CA7B53"/>
    <w:rsid w:val="00CC7C05"/>
    <w:rsid w:val="00CD53D0"/>
    <w:rsid w:val="00D03CC8"/>
    <w:rsid w:val="00D07426"/>
    <w:rsid w:val="00D172CA"/>
    <w:rsid w:val="00D25AF7"/>
    <w:rsid w:val="00D52294"/>
    <w:rsid w:val="00D54049"/>
    <w:rsid w:val="00D644BD"/>
    <w:rsid w:val="00D64A42"/>
    <w:rsid w:val="00D706CB"/>
    <w:rsid w:val="00D71A11"/>
    <w:rsid w:val="00D72766"/>
    <w:rsid w:val="00D86C22"/>
    <w:rsid w:val="00D96F31"/>
    <w:rsid w:val="00DA120C"/>
    <w:rsid w:val="00DA7016"/>
    <w:rsid w:val="00DB3FBB"/>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B26D0"/>
    <w:rsid w:val="00EB518F"/>
    <w:rsid w:val="00EC24A8"/>
    <w:rsid w:val="00EC32A0"/>
    <w:rsid w:val="00EC5E91"/>
    <w:rsid w:val="00ED6EC1"/>
    <w:rsid w:val="00EE4C80"/>
    <w:rsid w:val="00EF6242"/>
    <w:rsid w:val="00EF7301"/>
    <w:rsid w:val="00F04E2A"/>
    <w:rsid w:val="00F15B86"/>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1A7A5694"/>
  <w15:docId w15:val="{B948B2B9-7109-4277-B254-7C079990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paragraph" w:customStyle="1" w:styleId="Headline0">
    <w:name w:val="Headline"/>
    <w:basedOn w:val="Heading1"/>
    <w:link w:val="HeadlineChar"/>
    <w:qFormat/>
    <w:rsid w:val="00EE4C80"/>
    <w:pPr>
      <w:numPr>
        <w:numId w:val="0"/>
      </w:numPr>
      <w:spacing w:after="240"/>
    </w:pPr>
    <w:rPr>
      <w:sz w:val="36"/>
      <w:szCs w:val="28"/>
      <w:lang w:eastAsia="ja-JP"/>
    </w:rPr>
  </w:style>
  <w:style w:type="character" w:customStyle="1" w:styleId="HeadlineChar">
    <w:name w:val="Headline Char"/>
    <w:basedOn w:val="Heading1Char"/>
    <w:link w:val="Headline0"/>
    <w:rsid w:val="00EE4C80"/>
    <w:rPr>
      <w:rFonts w:eastAsia="MS Mincho" w:cs="Times New Roman"/>
      <w:iCs/>
      <w:color w:val="0083C1" w:themeColor="background1"/>
      <w:kern w:val="32"/>
      <w:sz w:val="36"/>
      <w:szCs w:val="28"/>
      <w:lang w:val="en-GB" w:eastAsia="ja-JP"/>
    </w:rPr>
  </w:style>
  <w:style w:type="paragraph" w:customStyle="1" w:styleId="Introduction">
    <w:name w:val="Introduction"/>
    <w:basedOn w:val="Heading2"/>
    <w:link w:val="IntroductionChar"/>
    <w:qFormat/>
    <w:rsid w:val="00EE4C80"/>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EE4C80"/>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EE4C80"/>
    <w:pPr>
      <w:numPr>
        <w:ilvl w:val="0"/>
        <w:numId w:val="0"/>
      </w:numPr>
      <w:spacing w:after="240" w:line="276" w:lineRule="auto"/>
    </w:pPr>
    <w:rPr>
      <w:b w:val="0"/>
      <w:lang w:eastAsia="ja-JP"/>
    </w:rPr>
  </w:style>
  <w:style w:type="paragraph" w:customStyle="1" w:styleId="BodyCopy">
    <w:name w:val="Body Copy"/>
    <w:basedOn w:val="Normal"/>
    <w:link w:val="BodyCopyChar"/>
    <w:qFormat/>
    <w:rsid w:val="00EE4C80"/>
    <w:pPr>
      <w:spacing w:before="120" w:after="120"/>
    </w:pPr>
    <w:rPr>
      <w:sz w:val="22"/>
      <w:lang w:eastAsia="ja-JP"/>
    </w:rPr>
  </w:style>
  <w:style w:type="character" w:customStyle="1" w:styleId="SubheadingChar">
    <w:name w:val="Subheading Char"/>
    <w:basedOn w:val="Heading4Char"/>
    <w:link w:val="Subheading"/>
    <w:rsid w:val="00EE4C80"/>
    <w:rPr>
      <w:rFonts w:eastAsia="MS Mincho" w:cs="Times New Roman"/>
      <w:b w:val="0"/>
      <w:bCs/>
      <w:color w:val="0083C1" w:themeColor="background1"/>
      <w:sz w:val="24"/>
      <w:szCs w:val="24"/>
      <w:lang w:val="en-GB" w:eastAsia="ja-JP"/>
    </w:rPr>
  </w:style>
  <w:style w:type="character" w:customStyle="1" w:styleId="BodyCopyChar">
    <w:name w:val="Body Copy Char"/>
    <w:basedOn w:val="DefaultParagraphFont"/>
    <w:link w:val="BodyCopy"/>
    <w:rsid w:val="00EE4C80"/>
    <w:rPr>
      <w:lang w:eastAsia="ja-JP"/>
    </w:rPr>
  </w:style>
  <w:style w:type="character" w:styleId="UnresolvedMention">
    <w:name w:val="Unresolved Mention"/>
    <w:basedOn w:val="DefaultParagraphFont"/>
    <w:uiPriority w:val="99"/>
    <w:semiHidden/>
    <w:unhideWhenUsed/>
    <w:rsid w:val="000C5A6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47202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daikin-ce.com/en_us/product-group/sky-air.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443\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4a333e047354dd1be40cfe12c6f7334 xmlns="c192ab38-4d0e-407d-b245-686b89ea8a00">
      <Terms xmlns="http://schemas.microsoft.com/office/infopath/2007/PartnerControls"/>
    </p4a333e047354dd1be40cfe12c6f7334>
    <Target_x0020_Group xmlns="c192ab38-4d0e-407d-b245-686b89ea8a00">
      <Value>B2B</Value>
    </Target_x0020_Group>
    <Number xmlns="c192ab38-4d0e-407d-b245-686b89ea8a00">18_31</Number>
    <i1451c819a414cdb8d811574f2aba960 xmlns="c192ab38-4d0e-407d-b245-686b89ea8a00">
      <Terms xmlns="http://schemas.microsoft.com/office/infopath/2007/PartnerControls"/>
    </i1451c819a414cdb8d811574f2aba960>
    <Release_x0020_Date xmlns="c192ab38-4d0e-407d-b245-686b89ea8a00" xsi:nil="true"/>
    <Topic xmlns="c192ab38-4d0e-407d-b245-686b89ea8a00">
      <Value>Product</Value>
    </Topic>
    <TaxCatchAll xmlns="a0ec0d85-03a4-4987-aa1c-810b2aa11e1c">
      <Value>416</Value>
    </TaxCatchAll>
    <b60d5737b68e4e2583c45a667a7aef15 xmlns="c192ab38-4d0e-407d-b245-686b89ea8a00">
      <Terms xmlns="http://schemas.microsoft.com/office/infopath/2007/PartnerControls">
        <TermInfo xmlns="http://schemas.microsoft.com/office/infopath/2007/PartnerControls">
          <TermName xmlns="http://schemas.microsoft.com/office/infopath/2007/PartnerControls">All Sales Offices</TermName>
          <TermId xmlns="http://schemas.microsoft.com/office/infopath/2007/PartnerControls">7df2906e-4a26-4e51-b982-95fc8fbccee1</TermId>
        </TermInfo>
      </Terms>
    </b60d5737b68e4e2583c45a667a7aef15>
    <Category xmlns="c192ab38-4d0e-407d-b245-686b89ea8a00">
      <Value>Press Release</Value>
    </Category>
    <_dlc_DocId xmlns="a0ec0d85-03a4-4987-aa1c-810b2aa11e1c">DACE-643031357-313</_dlc_DocId>
    <_dlc_DocIdUrl xmlns="a0ec0d85-03a4-4987-aa1c-810b2aa11e1c">
      <Url>http://euosmssp-dace1.eu.daikin.corpnet/department/mkt/_layouts/15/DocIdRedir.aspx?ID=DACE-643031357-313</Url>
      <Description>DACE-643031357-313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5EDDDE0D488FF4CB10B67A6DC29F220" ma:contentTypeVersion="14" ma:contentTypeDescription="Create a new document." ma:contentTypeScope="" ma:versionID="9b053a5e7d0ea9fb1ba98e1ae60c899a">
  <xsd:schema xmlns:xsd="http://www.w3.org/2001/XMLSchema" xmlns:xs="http://www.w3.org/2001/XMLSchema" xmlns:p="http://schemas.microsoft.com/office/2006/metadata/properties" xmlns:ns2="c192ab38-4d0e-407d-b245-686b89ea8a00" xmlns:ns3="a0ec0d85-03a4-4987-aa1c-810b2aa11e1c" targetNamespace="http://schemas.microsoft.com/office/2006/metadata/properties" ma:root="true" ma:fieldsID="f18cd368aa25f7911217b196624091a9" ns2:_="" ns3:_="">
    <xsd:import namespace="c192ab38-4d0e-407d-b245-686b89ea8a00"/>
    <xsd:import namespace="a0ec0d85-03a4-4987-aa1c-810b2aa11e1c"/>
    <xsd:element name="properties">
      <xsd:complexType>
        <xsd:sequence>
          <xsd:element name="documentManagement">
            <xsd:complexType>
              <xsd:all>
                <xsd:element ref="ns2:Category" minOccurs="0"/>
                <xsd:element ref="ns2:Topic" minOccurs="0"/>
                <xsd:element ref="ns2:Release_x0020_Date" minOccurs="0"/>
                <xsd:element ref="ns2:Number" minOccurs="0"/>
                <xsd:element ref="ns3:_dlc_DocId" minOccurs="0"/>
                <xsd:element ref="ns3:_dlc_DocIdUrl" minOccurs="0"/>
                <xsd:element ref="ns3:_dlc_DocIdPersistId" minOccurs="0"/>
                <xsd:element ref="ns2:b60d5737b68e4e2583c45a667a7aef15" minOccurs="0"/>
                <xsd:element ref="ns3:TaxCatchAll" minOccurs="0"/>
                <xsd:element ref="ns2:p4a333e047354dd1be40cfe12c6f7334" minOccurs="0"/>
                <xsd:element ref="ns2:i1451c819a414cdb8d811574f2aba960" minOccurs="0"/>
                <xsd:element ref="ns2:Target_x0020_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2ab38-4d0e-407d-b245-686b89ea8a00" elementFormDefault="qualified">
    <xsd:import namespace="http://schemas.microsoft.com/office/2006/documentManagement/types"/>
    <xsd:import namespace="http://schemas.microsoft.com/office/infopath/2007/PartnerControls"/>
    <xsd:element name="Category" ma:index="4" nillable="true" ma:displayName="Category" ma:default="Press Release" ma:internalName="Category">
      <xsd:complexType>
        <xsd:complexContent>
          <xsd:extension base="dms:MultiChoice">
            <xsd:sequence>
              <xsd:element name="Value" maxOccurs="unbounded" minOccurs="0" nillable="true">
                <xsd:simpleType>
                  <xsd:restriction base="dms:Choice">
                    <xsd:enumeration value="Press Release"/>
                    <xsd:enumeration value="Media Monitoring"/>
                    <xsd:enumeration value="Online"/>
                    <xsd:enumeration value="Press Kit"/>
                    <xsd:enumeration value="Additional Material"/>
                    <xsd:enumeration value="internal documents"/>
                  </xsd:restriction>
                </xsd:simpleType>
              </xsd:element>
            </xsd:sequence>
          </xsd:extension>
        </xsd:complexContent>
      </xsd:complexType>
    </xsd:element>
    <xsd:element name="Topic" ma:index="6" nillable="true" ma:displayName="Topic" ma:internalName="Topic">
      <xsd:complexType>
        <xsd:complexContent>
          <xsd:extension base="dms:MultiChoice">
            <xsd:sequence>
              <xsd:element name="Value" maxOccurs="unbounded" minOccurs="0" nillable="true">
                <xsd:simpleType>
                  <xsd:restriction base="dms:Choice">
                    <xsd:enumeration value="Environment / CSR"/>
                    <xsd:enumeration value="General / Company"/>
                    <xsd:enumeration value="HR"/>
                    <xsd:enumeration value="Product"/>
                    <xsd:enumeration value="Reference"/>
                  </xsd:restriction>
                </xsd:simpleType>
              </xsd:element>
            </xsd:sequence>
          </xsd:extension>
        </xsd:complexContent>
      </xsd:complexType>
    </xsd:element>
    <xsd:element name="Release_x0020_Date" ma:index="7" nillable="true" ma:displayName="Release Date" ma:format="DateOnly" ma:internalName="Release_x0020_Date">
      <xsd:simpleType>
        <xsd:restriction base="dms:DateTime"/>
      </xsd:simpleType>
    </xsd:element>
    <xsd:element name="Number" ma:index="8" nillable="true" ma:displayName="Content No." ma:internalName="Number">
      <xsd:simpleType>
        <xsd:restriction base="dms:Text">
          <xsd:maxLength value="6"/>
        </xsd:restriction>
      </xsd:simpleType>
    </xsd:element>
    <xsd:element name="b60d5737b68e4e2583c45a667a7aef15" ma:index="16" nillable="true" ma:taxonomy="true" ma:internalName="b60d5737b68e4e2583c45a667a7aef15" ma:taxonomyFieldName="Affiliate" ma:displayName="Affiliate" ma:default="" ma:fieldId="{b60d5737-b68e-4e25-83c4-5a667a7aef15}" ma:taxonomyMulti="true" ma:sspId="bc610a5c-965d-4362-83cb-3acb293fa320" ma:termSetId="4f05c255-a424-4064-8be3-5e46e1c35d61" ma:anchorId="00000000-0000-0000-0000-000000000000" ma:open="false" ma:isKeyword="false">
      <xsd:complexType>
        <xsd:sequence>
          <xsd:element ref="pc:Terms" minOccurs="0" maxOccurs="1"/>
        </xsd:sequence>
      </xsd:complexType>
    </xsd:element>
    <xsd:element name="p4a333e047354dd1be40cfe12c6f7334" ma:index="18" nillable="true" ma:taxonomy="true" ma:internalName="p4a333e047354dd1be40cfe12c6f7334" ma:taxonomyFieldName="Department" ma:displayName="Department" ma:default="" ma:fieldId="{94a333e0-4735-4dd1-be40-cfe12c6f7334}" ma:sspId="bc610a5c-965d-4362-83cb-3acb293fa320" ma:termSetId="6d98dd17-294d-4e08-8dc3-7a86b487a1a1" ma:anchorId="00000000-0000-0000-0000-000000000000" ma:open="false" ma:isKeyword="false">
      <xsd:complexType>
        <xsd:sequence>
          <xsd:element ref="pc:Terms" minOccurs="0" maxOccurs="1"/>
        </xsd:sequence>
      </xsd:complexType>
    </xsd:element>
    <xsd:element name="i1451c819a414cdb8d811574f2aba960" ma:index="19" nillable="true" ma:taxonomy="true" ma:internalName="i1451c819a414cdb8d811574f2aba960" ma:taxonomyFieldName="Pillar" ma:displayName="Pillar" ma:default="" ma:fieldId="{21451c81-9a41-4cdb-8d81-1574f2aba960}" ma:sspId="bc610a5c-965d-4362-83cb-3acb293fa320" ma:termSetId="326b5919-5a7d-4870-984a-4f310718e6f3" ma:anchorId="00000000-0000-0000-0000-000000000000" ma:open="false" ma:isKeyword="false">
      <xsd:complexType>
        <xsd:sequence>
          <xsd:element ref="pc:Terms" minOccurs="0" maxOccurs="1"/>
        </xsd:sequence>
      </xsd:complexType>
    </xsd:element>
    <xsd:element name="Target_x0020_Group" ma:index="22" nillable="true" ma:displayName="Target Group" ma:default="B2B" ma:internalName="Target_x0020_Group">
      <xsd:complexType>
        <xsd:complexContent>
          <xsd:extension base="dms:MultiChoice">
            <xsd:sequence>
              <xsd:element name="Value" maxOccurs="unbounded" minOccurs="0" nillable="true">
                <xsd:simpleType>
                  <xsd:restriction base="dms:Choice">
                    <xsd:enumeration value="B2B"/>
                    <xsd:enumeration value="B2C"/>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ec0d85-03a4-4987-aa1c-810b2aa11e1c"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ca9023d-0afd-410e-86b0-d64063345d8a}" ma:internalName="TaxCatchAll" ma:showField="CatchAllData" ma:web="a0ec0d85-03a4-4987-aa1c-810b2aa11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49EF8-65A1-44F1-A8E8-F4F1D224CD0B}">
  <ds:schemaRefs>
    <ds:schemaRef ds:uri="http://purl.org/dc/terms/"/>
    <ds:schemaRef ds:uri="a0ec0d85-03a4-4987-aa1c-810b2aa11e1c"/>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c192ab38-4d0e-407d-b245-686b89ea8a00"/>
    <ds:schemaRef ds:uri="http://www.w3.org/XML/1998/namespace"/>
  </ds:schemaRefs>
</ds:datastoreItem>
</file>

<file path=customXml/itemProps2.xml><?xml version="1.0" encoding="utf-8"?>
<ds:datastoreItem xmlns:ds="http://schemas.openxmlformats.org/officeDocument/2006/customXml" ds:itemID="{9D88ABC9-CC74-4F59-8146-0D50E17A61F7}">
  <ds:schemaRefs>
    <ds:schemaRef ds:uri="http://schemas.microsoft.com/sharepoint/v3/contenttype/forms"/>
  </ds:schemaRefs>
</ds:datastoreItem>
</file>

<file path=customXml/itemProps3.xml><?xml version="1.0" encoding="utf-8"?>
<ds:datastoreItem xmlns:ds="http://schemas.openxmlformats.org/officeDocument/2006/customXml" ds:itemID="{A4973EC6-0EAC-4A6F-949B-9B3F09AE3AED}">
  <ds:schemaRefs>
    <ds:schemaRef ds:uri="http://schemas.microsoft.com/sharepoint/events"/>
  </ds:schemaRefs>
</ds:datastoreItem>
</file>

<file path=customXml/itemProps4.xml><?xml version="1.0" encoding="utf-8"?>
<ds:datastoreItem xmlns:ds="http://schemas.openxmlformats.org/officeDocument/2006/customXml" ds:itemID="{3DB619AE-EA58-4F89-ABF5-4354E4A83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2ab38-4d0e-407d-b245-686b89ea8a00"/>
    <ds:schemaRef ds:uri="a0ec0d85-03a4-4987-aa1c-810b2aa11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BC4B8F-0A4F-44BF-95D3-AC548B77F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Template>
  <TotalTime>0</TotalTime>
  <Pages>3</Pages>
  <Words>905</Words>
  <Characters>5165</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Simone Wallner</cp:lastModifiedBy>
  <cp:revision>2</cp:revision>
  <cp:lastPrinted>2018-07-11T10:53:00Z</cp:lastPrinted>
  <dcterms:created xsi:type="dcterms:W3CDTF">2018-09-17T15:33:00Z</dcterms:created>
  <dcterms:modified xsi:type="dcterms:W3CDTF">2018-09-17T15:33:00Z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0x010100F5EDDDE0D488FF4CB10B67A6DC29F220</vt:lpwstr>
  </property>
  <property fmtid="{D5CDD505-2E9C-101B-9397-08002B2CF9AE}" pid="3" name="_dlc_DocIdItemGuid">
    <vt:lpwstr>789269b6-504f-4fda-9eb9-97a471d1eadd</vt:lpwstr>
  </property>
  <property fmtid="{D5CDD505-2E9C-101B-9397-08002B2CF9AE}" pid="4" name="Pillar">
    <vt:lpwstr/>
  </property>
  <property fmtid="{D5CDD505-2E9C-101B-9397-08002B2CF9AE}" pid="5" name="Affiliate">
    <vt:lpwstr>416;#All Sales Offices|7df2906e-4a26-4e51-b982-95fc8fbccee1</vt:lpwstr>
  </property>
  <property fmtid="{D5CDD505-2E9C-101B-9397-08002B2CF9AE}" pid="6" name="Department">
    <vt:lpwstr/>
  </property>
</Properties>
</file>