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D27B6" w14:textId="77777777" w:rsidR="00BA0615" w:rsidRPr="00BA0615" w:rsidRDefault="00BA0615" w:rsidP="00BA0615">
      <w:pPr>
        <w:pStyle w:val="Headline0"/>
        <w:rPr>
          <w:rFonts w:asciiTheme="minorHAnsi" w:hAnsiTheme="minorHAnsi"/>
          <w:sz w:val="40"/>
        </w:rPr>
      </w:pPr>
      <w:r w:rsidRPr="00BA0615">
        <w:rPr>
          <w:rFonts w:asciiTheme="minorHAnsi" w:hAnsiTheme="minorHAnsi"/>
          <w:sz w:val="40"/>
        </w:rPr>
        <w:t>New Daikin VRV IV C+ series delivers increased winter warmth</w:t>
      </w:r>
    </w:p>
    <w:p w14:paraId="4460E708" w14:textId="696CC5C4" w:rsidR="00BA0615" w:rsidRPr="00BA0615" w:rsidRDefault="00BA0615" w:rsidP="00BA0615">
      <w:pPr>
        <w:pStyle w:val="Introduction"/>
        <w:rPr>
          <w:rFonts w:asciiTheme="minorHAnsi" w:hAnsiTheme="minorHAnsi"/>
          <w:sz w:val="32"/>
        </w:rPr>
      </w:pPr>
      <w:r w:rsidRPr="00BA0615">
        <w:rPr>
          <w:rFonts w:asciiTheme="minorHAnsi" w:hAnsiTheme="minorHAnsi"/>
          <w:sz w:val="32"/>
        </w:rPr>
        <w:t>Daikin has announced the release of the Daikin VRV IV C+ series, a new, dedicated high performance system developed to meet extreme winter temperatures.</w:t>
      </w:r>
    </w:p>
    <w:p w14:paraId="42C511A4" w14:textId="77777777" w:rsidR="00BA0615" w:rsidRDefault="009D1C3E" w:rsidP="00BA0615">
      <w:pPr>
        <w:pStyle w:val="BodyCopy"/>
      </w:pPr>
      <w:r w:rsidRPr="0096584C">
        <w:rPr>
          <w:b/>
        </w:rPr>
        <w:t xml:space="preserve">Vienna, </w:t>
      </w:r>
      <w:r w:rsidR="00FD3512" w:rsidRPr="0096584C">
        <w:rPr>
          <w:b/>
        </w:rPr>
        <w:t>December 2018</w:t>
      </w:r>
      <w:r w:rsidRPr="0096584C">
        <w:t xml:space="preserve"> –</w:t>
      </w:r>
      <w:r w:rsidR="00A34532" w:rsidRPr="0096584C">
        <w:t xml:space="preserve"> </w:t>
      </w:r>
      <w:r w:rsidR="00BA0615">
        <w:t>According to research undertaken over the past three decades, climatic conditions have become more extreme.*</w:t>
      </w:r>
    </w:p>
    <w:p w14:paraId="1D42988C" w14:textId="77777777" w:rsidR="00BA0615" w:rsidRDefault="00BA0615" w:rsidP="00BA0615">
      <w:pPr>
        <w:pStyle w:val="BodyCopy"/>
      </w:pPr>
      <w:r>
        <w:t>Successor to the Daikin VRV III-C series and based on Daikin’s VRV IV platform, the new Daikin VRV IV C+ system has been specifically developed for heating operation in very low ambient temperature conditions. Delivering heating in temperatures as low as -25°C makes the unit suitable for single source heating. The unit also performs with less and shorter defrost cycles and shorter heat-up times compared to the standard VRV IV platform, making it a reliable alternative to conventional heating solutions.</w:t>
      </w:r>
    </w:p>
    <w:p w14:paraId="1EE2EFC7" w14:textId="77777777" w:rsidR="00BA0615" w:rsidRDefault="00BA0615" w:rsidP="00BA0615">
      <w:pPr>
        <w:pStyle w:val="BodyCopy"/>
      </w:pPr>
      <w:r>
        <w:t>Daikin VRV IV C+ series can cover all thermal needs of a building via a single point of contact: accurate temperature control, ventilation, hot water, air handling units and Biddle air curtains.</w:t>
      </w:r>
    </w:p>
    <w:p w14:paraId="61ABCEF4" w14:textId="77777777" w:rsidR="00BA0615" w:rsidRPr="00BA0615" w:rsidRDefault="00BA0615" w:rsidP="00BA0615">
      <w:pPr>
        <w:pStyle w:val="Subheading"/>
        <w:rPr>
          <w:rFonts w:asciiTheme="minorHAnsi" w:hAnsiTheme="minorHAnsi"/>
        </w:rPr>
      </w:pPr>
      <w:r w:rsidRPr="00BA0615">
        <w:rPr>
          <w:rFonts w:asciiTheme="minorHAnsi" w:hAnsiTheme="minorHAnsi"/>
        </w:rPr>
        <w:t>Outstanding performance at low temperatures</w:t>
      </w:r>
    </w:p>
    <w:p w14:paraId="172F5A1C" w14:textId="77777777" w:rsidR="00BA0615" w:rsidRDefault="00BA0615" w:rsidP="00BA0615">
      <w:pPr>
        <w:pStyle w:val="BodyCopy"/>
      </w:pPr>
      <w:r>
        <w:t>Optimized to work at low ambient temperatures, the VRV IV C+ has been designed to maintain a stable heating capacity down to -15°C, representing a substantial uplift over the VRVIII-C series. Previously available in capacities from 10HP to 20HP, the range has now been extended offering capacities of 10HP to 42HP.</w:t>
      </w:r>
    </w:p>
    <w:p w14:paraId="0EA09421" w14:textId="77777777" w:rsidR="00BA0615" w:rsidRPr="00BA0615" w:rsidRDefault="00BA0615" w:rsidP="00BA0615">
      <w:pPr>
        <w:pStyle w:val="Subheading"/>
        <w:rPr>
          <w:rFonts w:asciiTheme="minorHAnsi" w:hAnsiTheme="minorHAnsi"/>
        </w:rPr>
      </w:pPr>
      <w:r w:rsidRPr="00BA0615">
        <w:rPr>
          <w:rFonts w:asciiTheme="minorHAnsi" w:hAnsiTheme="minorHAnsi"/>
        </w:rPr>
        <w:t>Advanced thinking</w:t>
      </w:r>
    </w:p>
    <w:p w14:paraId="415F730E" w14:textId="77777777" w:rsidR="00BA0615" w:rsidRDefault="00BA0615" w:rsidP="00BA0615">
      <w:pPr>
        <w:pStyle w:val="BodyCopy"/>
      </w:pPr>
      <w:r>
        <w:t xml:space="preserve">The </w:t>
      </w:r>
      <w:proofErr w:type="spellStart"/>
      <w:r>
        <w:t>ErP</w:t>
      </w:r>
      <w:proofErr w:type="spellEnd"/>
      <w:r>
        <w:t xml:space="preserve"> 2021 compliant VRV IV C+ is differentiated by the advanced design of its new K-type compressor, introduced to improve performance at low load.</w:t>
      </w:r>
    </w:p>
    <w:p w14:paraId="05CDBB5A" w14:textId="77777777" w:rsidR="00BA0615" w:rsidRDefault="00BA0615" w:rsidP="00BA0615">
      <w:pPr>
        <w:pStyle w:val="BodyCopy"/>
      </w:pPr>
      <w:r>
        <w:t xml:space="preserve">This is achieved by the implementation of </w:t>
      </w:r>
      <w:proofErr w:type="spellStart"/>
      <w:r>
        <w:t>vapour</w:t>
      </w:r>
      <w:proofErr w:type="spellEnd"/>
      <w:r>
        <w:t xml:space="preserve"> injection technology. Whilst not a new development, Daikin has refined the technology with the new generation VRV IV C+ system. </w:t>
      </w:r>
      <w:proofErr w:type="spellStart"/>
      <w:r>
        <w:t>Vapour</w:t>
      </w:r>
      <w:proofErr w:type="spellEnd"/>
      <w:r>
        <w:t xml:space="preserve"> exiting the condenser passes through a heat exchanger and is injected in the compressor mid-cycle to deliver the effect of a two-compressor system, with a single compressor. A new spiral design with increased injection hole size offers an increase in </w:t>
      </w:r>
      <w:proofErr w:type="spellStart"/>
      <w:r>
        <w:t>vapour</w:t>
      </w:r>
      <w:proofErr w:type="spellEnd"/>
      <w:r>
        <w:t xml:space="preserve"> injection improving quality compared to other available systems.</w:t>
      </w:r>
    </w:p>
    <w:p w14:paraId="40992850" w14:textId="77777777" w:rsidR="00BA0615" w:rsidRDefault="00BA0615" w:rsidP="00BA0615">
      <w:pPr>
        <w:pStyle w:val="BodyCopy"/>
      </w:pPr>
      <w:r>
        <w:lastRenderedPageBreak/>
        <w:t xml:space="preserve">A check valve has been introduced in the </w:t>
      </w:r>
      <w:proofErr w:type="spellStart"/>
      <w:r>
        <w:t>vapour</w:t>
      </w:r>
      <w:proofErr w:type="spellEnd"/>
      <w:r>
        <w:t xml:space="preserve"> injection mechanism of the new compressor to prevent back flow of refrigerant during low load operation; a common issue which occurs with market-standard </w:t>
      </w:r>
      <w:proofErr w:type="spellStart"/>
      <w:r>
        <w:t>vapour</w:t>
      </w:r>
      <w:proofErr w:type="spellEnd"/>
      <w:r>
        <w:t xml:space="preserve"> injection compressors.</w:t>
      </w:r>
    </w:p>
    <w:p w14:paraId="4EAC5CE1" w14:textId="77777777" w:rsidR="00BA0615" w:rsidRDefault="00BA0615" w:rsidP="00BA0615">
      <w:pPr>
        <w:pStyle w:val="BodyCopy"/>
      </w:pPr>
      <w:r>
        <w:t>In addition, a hot gas bypass circuit at the bottom of the heat exchanger prevents ice build-up to assist in maintaining high capacity operation, allowing up to five hours of operation between defrost periods.</w:t>
      </w:r>
    </w:p>
    <w:p w14:paraId="4573F915" w14:textId="77777777" w:rsidR="00BA0615" w:rsidRPr="00BA0615" w:rsidRDefault="00BA0615" w:rsidP="00BA0615">
      <w:pPr>
        <w:pStyle w:val="Subheading"/>
        <w:rPr>
          <w:rFonts w:asciiTheme="minorHAnsi" w:hAnsiTheme="minorHAnsi"/>
        </w:rPr>
      </w:pPr>
      <w:r w:rsidRPr="00BA0615">
        <w:rPr>
          <w:rFonts w:asciiTheme="minorHAnsi" w:hAnsiTheme="minorHAnsi"/>
        </w:rPr>
        <w:t>Setting new benchmarks for efficiency</w:t>
      </w:r>
    </w:p>
    <w:p w14:paraId="0D277033" w14:textId="77777777" w:rsidR="00BA0615" w:rsidRDefault="00BA0615" w:rsidP="00BA0615">
      <w:pPr>
        <w:pStyle w:val="BodyCopy"/>
      </w:pPr>
      <w:r>
        <w:t>Heat pumps typically operate at low loads of 50% or less for up to 80% of the time. Daikin’s improved VRV IV C+ raises the standard for energy efficiency when running at low load.</w:t>
      </w:r>
    </w:p>
    <w:p w14:paraId="3D0818A3" w14:textId="77777777" w:rsidR="00BA0615" w:rsidRDefault="00BA0615" w:rsidP="00BA0615">
      <w:pPr>
        <w:pStyle w:val="BodyCopy"/>
      </w:pPr>
      <w:r>
        <w:t>Typically, the movable scroll within the compressor is subjected to continuous pressure against the fixed scroll, with this pressure varying according to the system load. Decreasing pressure during low load operation can result in leakages from the high pressure to the low-pressure region. In the VRV IV C+ series, a new intermediate pressure port has been incorporated, which guarantees continuous pressure between the two scrolls thus preventing leakage and maintaining system efficiency.</w:t>
      </w:r>
    </w:p>
    <w:p w14:paraId="7AA60352" w14:textId="77777777" w:rsidR="00BA0615" w:rsidRDefault="00BA0615" w:rsidP="00BA0615">
      <w:pPr>
        <w:pStyle w:val="BodyCopy"/>
      </w:pPr>
      <w:r>
        <w:t>The new compressor design also has a multiple balance structure, with balanced weights added to counteract the gas and centrifugal forces generated by the compression process.</w:t>
      </w:r>
    </w:p>
    <w:p w14:paraId="4DDA6663" w14:textId="77777777" w:rsidR="00BA0615" w:rsidRPr="00BA0615" w:rsidRDefault="00BA0615" w:rsidP="00BA0615">
      <w:pPr>
        <w:pStyle w:val="Subheading"/>
        <w:rPr>
          <w:rFonts w:asciiTheme="minorHAnsi" w:hAnsiTheme="minorHAnsi"/>
        </w:rPr>
      </w:pPr>
      <w:r w:rsidRPr="00BA0615">
        <w:rPr>
          <w:rFonts w:asciiTheme="minorHAnsi" w:hAnsiTheme="minorHAnsi"/>
        </w:rPr>
        <w:t>Easy installation</w:t>
      </w:r>
    </w:p>
    <w:p w14:paraId="4E96B8B5" w14:textId="77777777" w:rsidR="00BA0615" w:rsidRDefault="00BA0615" w:rsidP="00BA0615">
      <w:pPr>
        <w:pStyle w:val="BodyCopy"/>
      </w:pPr>
      <w:r>
        <w:t xml:space="preserve">The elimination of its previous function unit has reduced the footprint of the VRV IV C+ making the system easier and faster to install and configure. </w:t>
      </w:r>
    </w:p>
    <w:p w14:paraId="0738E24E" w14:textId="77777777" w:rsidR="00BA0615" w:rsidRDefault="00BA0615" w:rsidP="00BA0615">
      <w:pPr>
        <w:pStyle w:val="BodyCopy"/>
      </w:pPr>
      <w:r>
        <w:t xml:space="preserve">With new larger capacities introduced to the series and connectivity across a wide range of indoor equipment, including indoor units for commercial and residential use, ceiling cassettes, ventilation units, smart controls and hot water/residential indoors applications, the new Daikin VRV IV C+ offers a total solution with unbeatable flexibility. </w:t>
      </w:r>
    </w:p>
    <w:p w14:paraId="2C4E890D" w14:textId="1D3D133F" w:rsidR="00BA0615" w:rsidRDefault="00BA0615" w:rsidP="00BA0615">
      <w:pPr>
        <w:pStyle w:val="BodyCopy"/>
      </w:pPr>
      <w:r>
        <w:t>Daikin, a pioneer of the VRV technology which revolutioni</w:t>
      </w:r>
      <w:r w:rsidR="0092196D">
        <w:t>z</w:t>
      </w:r>
      <w:r>
        <w:t>ed climate control solutions when it was first introduced over 25 years ago, is constantly striving to find new ways of improving customer comfort and energy efficiency. The innovative new Daikin VRV IV C+ continues the tradition of future thinking, embodied in the highest standards of design excellence.</w:t>
      </w:r>
    </w:p>
    <w:p w14:paraId="5BEC92D6" w14:textId="77777777" w:rsidR="00BA0615" w:rsidRDefault="00BA0615" w:rsidP="00BA0615">
      <w:pPr>
        <w:pStyle w:val="BodyCopy"/>
      </w:pPr>
      <w:r>
        <w:t xml:space="preserve">The Daikin VRV IV-C+ system is available to order from early 2019.  For more information see </w:t>
      </w:r>
      <w:r w:rsidRPr="00E05122">
        <w:rPr>
          <w:rFonts w:asciiTheme="majorHAnsi" w:eastAsiaTheme="majorEastAsia" w:hAnsiTheme="majorHAnsi" w:cstheme="majorBidi"/>
          <w:noProof/>
          <w:color w:val="004160" w:themeColor="background1" w:themeShade="80"/>
          <w:sz w:val="26"/>
          <w:szCs w:val="26"/>
        </w:rPr>
        <w:t xml:space="preserve"> </w:t>
      </w:r>
      <w:hyperlink r:id="rId8" w:history="1">
        <w:r w:rsidRPr="00E4749E">
          <w:rPr>
            <w:rStyle w:val="Hyperlink"/>
            <w:color w:val="0083C1" w:themeColor="background1"/>
          </w:rPr>
          <w:t>www.daikin.eu/</w:t>
        </w:r>
        <w:r w:rsidRPr="00E4749E">
          <w:rPr>
            <w:rStyle w:val="Hyperlink"/>
            <w:color w:val="0083C1" w:themeColor="background1"/>
          </w:rPr>
          <w:t>V</w:t>
        </w:r>
        <w:r w:rsidRPr="00E4749E">
          <w:rPr>
            <w:rStyle w:val="Hyperlink"/>
            <w:color w:val="0083C1" w:themeColor="background1"/>
          </w:rPr>
          <w:t>RVC</w:t>
        </w:r>
      </w:hyperlink>
      <w:r>
        <w:t xml:space="preserve"> </w:t>
      </w:r>
      <w:r w:rsidRPr="00E4749E" w:rsidDel="00E05122">
        <w:t xml:space="preserve"> </w:t>
      </w:r>
    </w:p>
    <w:p w14:paraId="1DC9F0CA" w14:textId="37C45B8A" w:rsidR="00BA0615" w:rsidRPr="00E9420E" w:rsidRDefault="00BA0615" w:rsidP="00BA0615">
      <w:pPr>
        <w:pStyle w:val="BodyCopy"/>
        <w:rPr>
          <w:sz w:val="20"/>
          <w:szCs w:val="20"/>
          <w:lang w:val="fr-FR"/>
        </w:rPr>
      </w:pPr>
      <w:r w:rsidRPr="00E9420E">
        <w:rPr>
          <w:lang w:val="fr-FR"/>
        </w:rPr>
        <w:t>*</w:t>
      </w:r>
      <w:r w:rsidRPr="00E9420E">
        <w:rPr>
          <w:sz w:val="20"/>
          <w:szCs w:val="20"/>
          <w:lang w:val="fr-FR"/>
        </w:rPr>
        <w:t xml:space="preserve">Source: </w:t>
      </w:r>
      <w:hyperlink r:id="rId9" w:history="1">
        <w:r w:rsidRPr="00E9420E">
          <w:rPr>
            <w:rStyle w:val="Hyperlink"/>
            <w:sz w:val="20"/>
            <w:szCs w:val="20"/>
          </w:rPr>
          <w:t>https</w:t>
        </w:r>
        <w:r w:rsidR="00276B51" w:rsidRPr="00E9420E">
          <w:rPr>
            <w:rStyle w:val="Hyperlink"/>
            <w:sz w:val="20"/>
            <w:szCs w:val="20"/>
          </w:rPr>
          <w:t>:</w:t>
        </w:r>
        <w:r w:rsidRPr="00E9420E">
          <w:rPr>
            <w:rStyle w:val="Hyperlink"/>
            <w:sz w:val="20"/>
            <w:szCs w:val="20"/>
          </w:rPr>
          <w:t>//climate.copernicus.eu</w:t>
        </w:r>
      </w:hyperlink>
    </w:p>
    <w:p w14:paraId="5CE65830" w14:textId="77777777" w:rsidR="00B35D58" w:rsidRPr="00E9420E" w:rsidRDefault="00B35D58" w:rsidP="00BA0615">
      <w:pPr>
        <w:pStyle w:val="BodyCopy"/>
        <w:rPr>
          <w:sz w:val="20"/>
          <w:szCs w:val="20"/>
          <w:lang w:val="fr-FR"/>
        </w:rPr>
      </w:pPr>
    </w:p>
    <w:p w14:paraId="2BB9E6F2" w14:textId="7F1DCB44" w:rsidR="00282AA9" w:rsidRPr="003934B4" w:rsidRDefault="00410F5A" w:rsidP="007C383D">
      <w:pPr>
        <w:pStyle w:val="Heading4"/>
        <w:numPr>
          <w:ilvl w:val="0"/>
          <w:numId w:val="0"/>
        </w:numPr>
        <w:rPr>
          <w:b w:val="0"/>
        </w:rPr>
      </w:pPr>
      <w:r w:rsidRPr="003934B4">
        <w:rPr>
          <w:b w:val="0"/>
        </w:rPr>
        <w:lastRenderedPageBreak/>
        <w:t>D</w:t>
      </w:r>
      <w:r w:rsidR="00484871" w:rsidRPr="003934B4">
        <w:rPr>
          <w:b w:val="0"/>
        </w:rPr>
        <w:t>aikin</w:t>
      </w:r>
      <w:r w:rsidR="00282AA9" w:rsidRPr="003934B4">
        <w:rPr>
          <w:b w:val="0"/>
        </w:rPr>
        <w:t xml:space="preserve"> </w:t>
      </w:r>
      <w:proofErr w:type="spellStart"/>
      <w:r w:rsidR="00282AA9" w:rsidRPr="003934B4">
        <w:rPr>
          <w:b w:val="0"/>
        </w:rPr>
        <w:t>Airconditioning</w:t>
      </w:r>
      <w:proofErr w:type="spellEnd"/>
      <w:r w:rsidR="00282AA9" w:rsidRPr="003934B4">
        <w:rPr>
          <w:b w:val="0"/>
        </w:rPr>
        <w:t xml:space="preserve"> Central Europe </w:t>
      </w:r>
    </w:p>
    <w:p w14:paraId="15DD9ABF" w14:textId="380C4D81" w:rsidR="00282AA9" w:rsidRPr="003934B4" w:rsidRDefault="00282AA9" w:rsidP="00282AA9">
      <w:pPr>
        <w:autoSpaceDE w:val="0"/>
        <w:autoSpaceDN w:val="0"/>
        <w:adjustRightInd w:val="0"/>
        <w:spacing w:line="360" w:lineRule="auto"/>
        <w:rPr>
          <w:rFonts w:eastAsia="Times New Roman" w:cstheme="minorHAnsi"/>
          <w:szCs w:val="20"/>
          <w:lang w:val="en-GB" w:eastAsia="de-AT"/>
        </w:rPr>
      </w:pPr>
      <w:r w:rsidRPr="003934B4">
        <w:rPr>
          <w:rFonts w:eastAsia="Times New Roman" w:cstheme="minorHAnsi"/>
          <w:szCs w:val="20"/>
          <w:lang w:val="en-GB" w:eastAsia="de-AT"/>
        </w:rPr>
        <w:t xml:space="preserve">Daikin </w:t>
      </w:r>
      <w:proofErr w:type="spellStart"/>
      <w:r w:rsidRPr="003934B4">
        <w:rPr>
          <w:rFonts w:eastAsia="Times New Roman" w:cstheme="minorHAnsi"/>
          <w:szCs w:val="20"/>
          <w:lang w:val="en-GB" w:eastAsia="de-AT"/>
        </w:rPr>
        <w:t>Airconditioning</w:t>
      </w:r>
      <w:proofErr w:type="spellEnd"/>
      <w:r w:rsidRPr="003934B4">
        <w:rPr>
          <w:rFonts w:eastAsia="Times New Roman" w:cstheme="minorHAnsi"/>
          <w:szCs w:val="20"/>
          <w:lang w:val="en-GB" w:eastAsia="de-AT"/>
        </w:rPr>
        <w:t xml:space="preserve"> Central Europe was founded in 1999 with its headquarter</w:t>
      </w:r>
      <w:r w:rsidR="00583B23" w:rsidRPr="003934B4">
        <w:rPr>
          <w:rFonts w:eastAsia="Times New Roman" w:cstheme="minorHAnsi"/>
          <w:szCs w:val="20"/>
          <w:lang w:val="en-GB" w:eastAsia="de-AT"/>
        </w:rPr>
        <w:t>s</w:t>
      </w:r>
      <w:r w:rsidRPr="003934B4">
        <w:rPr>
          <w:rFonts w:eastAsia="Times New Roman" w:cstheme="minorHAnsi"/>
          <w:szCs w:val="20"/>
          <w:lang w:val="en-GB" w:eastAsia="de-AT"/>
        </w:rPr>
        <w:t xml:space="preserve"> in </w:t>
      </w:r>
      <w:proofErr w:type="spellStart"/>
      <w:r w:rsidRPr="003934B4">
        <w:rPr>
          <w:rFonts w:eastAsia="Times New Roman" w:cstheme="minorHAnsi"/>
          <w:szCs w:val="20"/>
          <w:lang w:val="en-GB" w:eastAsia="de-AT"/>
        </w:rPr>
        <w:t>Brunn</w:t>
      </w:r>
      <w:proofErr w:type="spellEnd"/>
      <w:r w:rsidRPr="003934B4">
        <w:rPr>
          <w:rFonts w:eastAsia="Times New Roman" w:cstheme="minorHAnsi"/>
          <w:szCs w:val="20"/>
          <w:lang w:val="en-GB" w:eastAsia="de-AT"/>
        </w:rPr>
        <w:t xml:space="preserve"> am </w:t>
      </w:r>
      <w:proofErr w:type="spellStart"/>
      <w:r w:rsidRPr="003934B4">
        <w:rPr>
          <w:rFonts w:eastAsia="Times New Roman" w:cstheme="minorHAnsi"/>
          <w:szCs w:val="20"/>
          <w:lang w:val="en-GB" w:eastAsia="de-AT"/>
        </w:rPr>
        <w:t>Gebirge</w:t>
      </w:r>
      <w:proofErr w:type="spellEnd"/>
      <w:r w:rsidRPr="003934B4">
        <w:rPr>
          <w:rFonts w:eastAsia="Times New Roman" w:cstheme="minorHAnsi"/>
          <w:szCs w:val="20"/>
          <w:lang w:val="en-GB" w:eastAsia="de-AT"/>
        </w:rPr>
        <w:t>, Austria. The product portfolio comprises products and solutions for heating, cooling, ventilation, air</w:t>
      </w:r>
      <w:r w:rsidR="009D7DEF">
        <w:rPr>
          <w:rFonts w:eastAsia="Times New Roman" w:cstheme="minorHAnsi"/>
          <w:szCs w:val="20"/>
          <w:lang w:val="en-GB" w:eastAsia="de-AT"/>
        </w:rPr>
        <w:t>-</w:t>
      </w:r>
      <w:r w:rsidRPr="003934B4">
        <w:rPr>
          <w:rFonts w:eastAsia="Times New Roman" w:cstheme="minorHAnsi"/>
          <w:szCs w:val="20"/>
          <w:lang w:val="en-GB" w:eastAsia="de-AT"/>
        </w:rPr>
        <w:t xml:space="preserve">conditioning and refrigeration. Roughly </w:t>
      </w:r>
      <w:r w:rsidR="00922ACF">
        <w:rPr>
          <w:rFonts w:eastAsia="Times New Roman" w:cstheme="minorHAnsi"/>
          <w:szCs w:val="20"/>
          <w:lang w:val="en-GB" w:eastAsia="de-AT"/>
        </w:rPr>
        <w:t>3</w:t>
      </w:r>
      <w:r w:rsidR="00E577A9">
        <w:rPr>
          <w:rFonts w:eastAsia="Times New Roman" w:cstheme="minorHAnsi"/>
          <w:szCs w:val="20"/>
          <w:lang w:val="en-GB" w:eastAsia="de-AT"/>
        </w:rPr>
        <w:t>2</w:t>
      </w:r>
      <w:r w:rsidR="00922ACF">
        <w:rPr>
          <w:rFonts w:eastAsia="Times New Roman" w:cstheme="minorHAnsi"/>
          <w:szCs w:val="20"/>
          <w:lang w:val="en-GB" w:eastAsia="de-AT"/>
        </w:rPr>
        <w:t>0</w:t>
      </w:r>
      <w:r w:rsidRPr="003934B4">
        <w:rPr>
          <w:rFonts w:eastAsia="Times New Roman" w:cstheme="minorHAnsi"/>
          <w:szCs w:val="20"/>
          <w:lang w:val="en-GB" w:eastAsia="de-AT"/>
        </w:rPr>
        <w:t xml:space="preserve"> employees are in charge of the sales and service activi</w:t>
      </w:r>
      <w:r w:rsidR="00D6085A" w:rsidRPr="003934B4">
        <w:rPr>
          <w:rFonts w:eastAsia="Times New Roman" w:cstheme="minorHAnsi"/>
          <w:szCs w:val="20"/>
          <w:lang w:val="en-GB" w:eastAsia="de-AT"/>
        </w:rPr>
        <w:t>ties in 15 countries in Central</w:t>
      </w:r>
      <w:r w:rsidRPr="003934B4">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3934B4" w:rsidRDefault="00321C97" w:rsidP="00321C97">
      <w:pPr>
        <w:pStyle w:val="Heading4"/>
        <w:numPr>
          <w:ilvl w:val="0"/>
          <w:numId w:val="0"/>
        </w:numPr>
        <w:rPr>
          <w:b w:val="0"/>
        </w:rPr>
      </w:pPr>
      <w:r w:rsidRPr="003934B4">
        <w:rPr>
          <w:b w:val="0"/>
        </w:rPr>
        <w:t>About Daikin Europe N.V.</w:t>
      </w:r>
    </w:p>
    <w:p w14:paraId="00DDC4D0" w14:textId="281C9232" w:rsidR="00321C97" w:rsidRPr="003934B4" w:rsidRDefault="00321C97" w:rsidP="00321C97">
      <w:pPr>
        <w:pStyle w:val="TEXT-Boilerplateandcontact"/>
        <w:rPr>
          <w:rFonts w:asciiTheme="minorHAnsi" w:hAnsiTheme="minorHAnsi"/>
        </w:rPr>
      </w:pPr>
      <w:r w:rsidRPr="003934B4">
        <w:rPr>
          <w:rFonts w:asciiTheme="minorHAnsi" w:hAnsiTheme="minorHAnsi"/>
        </w:rPr>
        <w:t xml:space="preserve">Daikin Europe N.V. is a wholly-owned subsidiary of Daikin Industries Limited and a major European producer of air conditioners, heating systems and refrigeration equipment, with approximately </w:t>
      </w:r>
      <w:r w:rsidR="00E577A9">
        <w:rPr>
          <w:rFonts w:asciiTheme="minorHAnsi" w:hAnsiTheme="minorHAnsi"/>
        </w:rPr>
        <w:t>7000</w:t>
      </w:r>
      <w:r w:rsidRPr="003934B4">
        <w:rPr>
          <w:rFonts w:asciiTheme="minorHAnsi" w:hAnsiTheme="minorHAnsi"/>
        </w:rPr>
        <w:t xml:space="preserve"> employees throughout Europe and major manufacturing facilities based in Belgium, the Czech Republic, Germany, Italy, Turkey and the UK.</w:t>
      </w:r>
    </w:p>
    <w:p w14:paraId="56D405ED" w14:textId="12D5A1CB" w:rsidR="00321C97" w:rsidRPr="003934B4" w:rsidRDefault="00321C97" w:rsidP="00321C97">
      <w:pPr>
        <w:pStyle w:val="TEXT-Boilerplateandcontact"/>
        <w:rPr>
          <w:rFonts w:asciiTheme="minorHAnsi" w:hAnsiTheme="minorHAnsi"/>
        </w:rPr>
      </w:pPr>
      <w:r w:rsidRPr="003934B4">
        <w:rPr>
          <w:rFonts w:asciiTheme="minorHAnsi" w:hAnsiTheme="minorHAnsi"/>
        </w:rPr>
        <w:t>Globally, Daikin is renowned for its pioneering approach to product development and the unrivalled quality and versatility of its integrated sol</w:t>
      </w:r>
      <w:r w:rsidR="00DB609D" w:rsidRPr="003934B4">
        <w:rPr>
          <w:rFonts w:asciiTheme="minorHAnsi" w:hAnsiTheme="minorHAnsi"/>
        </w:rPr>
        <w:t>utions. With more than 90 years of</w:t>
      </w:r>
      <w:r w:rsidRPr="003934B4">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3934B4" w:rsidRDefault="00321C97" w:rsidP="00321C97">
      <w:pPr>
        <w:pStyle w:val="TEXT-Boilerplateandcontact"/>
        <w:rPr>
          <w:rFonts w:asciiTheme="minorHAnsi" w:hAnsiTheme="minorHAnsi"/>
        </w:rPr>
      </w:pPr>
    </w:p>
    <w:p w14:paraId="18B98A53" w14:textId="77777777" w:rsidR="00321C97" w:rsidRPr="003934B4"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934B4">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Marijke Slijkhuis</w:t>
      </w:r>
    </w:p>
    <w:p w14:paraId="0D82EF90"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 xml:space="preserve">Marketing &amp; Communication, Daikin </w:t>
      </w:r>
      <w:proofErr w:type="spellStart"/>
      <w:r w:rsidRPr="003934B4">
        <w:rPr>
          <w:rFonts w:asciiTheme="minorHAnsi" w:hAnsiTheme="minorHAnsi" w:cstheme="minorHAnsi"/>
          <w:sz w:val="18"/>
          <w:szCs w:val="20"/>
          <w:lang w:val="en-GB"/>
        </w:rPr>
        <w:t>Airconditioning</w:t>
      </w:r>
      <w:proofErr w:type="spellEnd"/>
      <w:r w:rsidRPr="003934B4">
        <w:rPr>
          <w:rFonts w:asciiTheme="minorHAnsi" w:hAnsiTheme="minorHAnsi" w:cstheme="minorHAnsi"/>
          <w:sz w:val="18"/>
          <w:szCs w:val="20"/>
          <w:lang w:val="en-GB"/>
        </w:rPr>
        <w:t xml:space="preserve"> Central Europe </w:t>
      </w:r>
      <w:proofErr w:type="spellStart"/>
      <w:r w:rsidRPr="003934B4">
        <w:rPr>
          <w:rFonts w:asciiTheme="minorHAnsi" w:hAnsiTheme="minorHAnsi" w:cstheme="minorHAnsi"/>
          <w:sz w:val="18"/>
          <w:szCs w:val="20"/>
          <w:lang w:val="en-GB"/>
        </w:rPr>
        <w:t>HandelsgmbH</w:t>
      </w:r>
      <w:bookmarkStart w:id="0" w:name="_GoBack"/>
      <w:bookmarkEnd w:id="0"/>
      <w:proofErr w:type="spellEnd"/>
    </w:p>
    <w:p w14:paraId="732D1FA8" w14:textId="77777777" w:rsidR="00321C97" w:rsidRPr="00922ACF"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22ACF">
        <w:rPr>
          <w:rFonts w:asciiTheme="minorHAnsi" w:hAnsiTheme="minorHAnsi" w:cstheme="minorHAnsi"/>
          <w:sz w:val="18"/>
          <w:szCs w:val="20"/>
          <w:lang w:val="fr-FR"/>
        </w:rPr>
        <w:t xml:space="preserve">Tel.: 43 (0)2236 32557-175 </w:t>
      </w:r>
    </w:p>
    <w:p w14:paraId="252460A7" w14:textId="77777777" w:rsidR="00321C97" w:rsidRPr="00922ACF"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22ACF">
        <w:rPr>
          <w:rFonts w:asciiTheme="minorHAnsi" w:hAnsiTheme="minorHAnsi" w:cstheme="minorHAnsi"/>
          <w:sz w:val="18"/>
          <w:szCs w:val="20"/>
          <w:lang w:val="fr-FR"/>
        </w:rPr>
        <w:t>Mail: slijkhuis.m@daikin.at</w:t>
      </w:r>
    </w:p>
    <w:p w14:paraId="7F9C9A71" w14:textId="21CA416A" w:rsidR="00321C97" w:rsidRPr="007B02DD" w:rsidRDefault="004001C1" w:rsidP="006970EE">
      <w:pPr>
        <w:pStyle w:val="NormalWeb"/>
        <w:spacing w:before="0" w:beforeAutospacing="0" w:after="0" w:afterAutospacing="0" w:line="260" w:lineRule="exact"/>
        <w:rPr>
          <w:rFonts w:asciiTheme="minorHAnsi" w:hAnsiTheme="minorHAnsi" w:cstheme="minorHAnsi"/>
          <w:sz w:val="18"/>
          <w:szCs w:val="20"/>
          <w:lang w:val="de-AT"/>
        </w:rPr>
      </w:pPr>
      <w:r>
        <w:rPr>
          <w:rFonts w:asciiTheme="minorHAnsi" w:hAnsiTheme="minorHAnsi" w:cstheme="minorHAnsi"/>
          <w:sz w:val="18"/>
          <w:szCs w:val="20"/>
          <w:lang w:val="de-AT"/>
        </w:rPr>
        <w:t>C</w:t>
      </w:r>
      <w:r w:rsidR="00321C97" w:rsidRPr="007B02DD">
        <w:rPr>
          <w:rFonts w:asciiTheme="minorHAnsi" w:hAnsiTheme="minorHAnsi" w:cstheme="minorHAnsi"/>
          <w:sz w:val="18"/>
          <w:szCs w:val="20"/>
          <w:lang w:val="de-AT"/>
        </w:rPr>
        <w:t xml:space="preserve">ampus 21, Europaring F12/402, 2345 Brunn am Gebirge, Austria  </w:t>
      </w:r>
    </w:p>
    <w:p w14:paraId="3E8D4C33" w14:textId="77777777" w:rsidR="00E71185" w:rsidRPr="007B02DD"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RPr="007B02DD"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78317" w14:textId="77777777" w:rsidR="00D54183" w:rsidRDefault="00D54183" w:rsidP="000C65B2">
      <w:pPr>
        <w:spacing w:after="0" w:line="240" w:lineRule="auto"/>
      </w:pPr>
      <w:r>
        <w:separator/>
      </w:r>
    </w:p>
  </w:endnote>
  <w:endnote w:type="continuationSeparator" w:id="0">
    <w:p w14:paraId="01DECF49" w14:textId="77777777" w:rsidR="00D54183" w:rsidRDefault="00D54183"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D5EF7" w14:textId="77777777" w:rsidR="00D54183" w:rsidRDefault="00D54183" w:rsidP="000C65B2">
      <w:pPr>
        <w:spacing w:after="0" w:line="240" w:lineRule="auto"/>
      </w:pPr>
      <w:r>
        <w:separator/>
      </w:r>
    </w:p>
  </w:footnote>
  <w:footnote w:type="continuationSeparator" w:id="0">
    <w:p w14:paraId="3592D444" w14:textId="77777777" w:rsidR="00D54183" w:rsidRDefault="00D54183"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2F38E5D3"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4736CF" w:rsidRPr="004736CF">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14:paraId="5D9B8F65" w14:textId="77777777" w:rsidR="00EE0FED" w:rsidRDefault="00EE0F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6203A"/>
    <w:multiLevelType w:val="hybridMultilevel"/>
    <w:tmpl w:val="97E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C45D7"/>
    <w:multiLevelType w:val="hybridMultilevel"/>
    <w:tmpl w:val="2C9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87369"/>
    <w:multiLevelType w:val="hybridMultilevel"/>
    <w:tmpl w:val="C5E453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2590CE0"/>
    <w:multiLevelType w:val="hybridMultilevel"/>
    <w:tmpl w:val="1A36FDB2"/>
    <w:lvl w:ilvl="0" w:tplc="F2DC6640">
      <w:numFmt w:val="bullet"/>
      <w:lvlText w:val="-"/>
      <w:lvlJc w:val="left"/>
      <w:pPr>
        <w:ind w:left="720" w:hanging="360"/>
      </w:pPr>
      <w:rPr>
        <w:rFonts w:ascii="Calibri" w:eastAsia="MS Mincho"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E00261"/>
    <w:multiLevelType w:val="hybridMultilevel"/>
    <w:tmpl w:val="D1E4AAAA"/>
    <w:lvl w:ilvl="0" w:tplc="DC38E600">
      <w:start w:val="1"/>
      <w:numFmt w:val="bullet"/>
      <w:lvlText w:val=""/>
      <w:lvlJc w:val="left"/>
      <w:pPr>
        <w:tabs>
          <w:tab w:val="num" w:pos="720"/>
        </w:tabs>
        <w:ind w:left="720" w:hanging="360"/>
      </w:pPr>
      <w:rPr>
        <w:rFonts w:ascii="Wingdings" w:hAnsi="Wingdings" w:hint="default"/>
      </w:rPr>
    </w:lvl>
    <w:lvl w:ilvl="1" w:tplc="382C5DF0" w:tentative="1">
      <w:start w:val="1"/>
      <w:numFmt w:val="bullet"/>
      <w:lvlText w:val=""/>
      <w:lvlJc w:val="left"/>
      <w:pPr>
        <w:tabs>
          <w:tab w:val="num" w:pos="1440"/>
        </w:tabs>
        <w:ind w:left="1440" w:hanging="360"/>
      </w:pPr>
      <w:rPr>
        <w:rFonts w:ascii="Wingdings" w:hAnsi="Wingdings" w:hint="default"/>
      </w:rPr>
    </w:lvl>
    <w:lvl w:ilvl="2" w:tplc="2F6453D6" w:tentative="1">
      <w:start w:val="1"/>
      <w:numFmt w:val="bullet"/>
      <w:lvlText w:val=""/>
      <w:lvlJc w:val="left"/>
      <w:pPr>
        <w:tabs>
          <w:tab w:val="num" w:pos="2160"/>
        </w:tabs>
        <w:ind w:left="2160" w:hanging="360"/>
      </w:pPr>
      <w:rPr>
        <w:rFonts w:ascii="Wingdings" w:hAnsi="Wingdings" w:hint="default"/>
      </w:rPr>
    </w:lvl>
    <w:lvl w:ilvl="3" w:tplc="9DF0AE94" w:tentative="1">
      <w:start w:val="1"/>
      <w:numFmt w:val="bullet"/>
      <w:lvlText w:val=""/>
      <w:lvlJc w:val="left"/>
      <w:pPr>
        <w:tabs>
          <w:tab w:val="num" w:pos="2880"/>
        </w:tabs>
        <w:ind w:left="2880" w:hanging="360"/>
      </w:pPr>
      <w:rPr>
        <w:rFonts w:ascii="Wingdings" w:hAnsi="Wingdings" w:hint="default"/>
      </w:rPr>
    </w:lvl>
    <w:lvl w:ilvl="4" w:tplc="E5349348" w:tentative="1">
      <w:start w:val="1"/>
      <w:numFmt w:val="bullet"/>
      <w:lvlText w:val=""/>
      <w:lvlJc w:val="left"/>
      <w:pPr>
        <w:tabs>
          <w:tab w:val="num" w:pos="3600"/>
        </w:tabs>
        <w:ind w:left="3600" w:hanging="360"/>
      </w:pPr>
      <w:rPr>
        <w:rFonts w:ascii="Wingdings" w:hAnsi="Wingdings" w:hint="default"/>
      </w:rPr>
    </w:lvl>
    <w:lvl w:ilvl="5" w:tplc="A2D2BE5C" w:tentative="1">
      <w:start w:val="1"/>
      <w:numFmt w:val="bullet"/>
      <w:lvlText w:val=""/>
      <w:lvlJc w:val="left"/>
      <w:pPr>
        <w:tabs>
          <w:tab w:val="num" w:pos="4320"/>
        </w:tabs>
        <w:ind w:left="4320" w:hanging="360"/>
      </w:pPr>
      <w:rPr>
        <w:rFonts w:ascii="Wingdings" w:hAnsi="Wingdings" w:hint="default"/>
      </w:rPr>
    </w:lvl>
    <w:lvl w:ilvl="6" w:tplc="5E8C9510" w:tentative="1">
      <w:start w:val="1"/>
      <w:numFmt w:val="bullet"/>
      <w:lvlText w:val=""/>
      <w:lvlJc w:val="left"/>
      <w:pPr>
        <w:tabs>
          <w:tab w:val="num" w:pos="5040"/>
        </w:tabs>
        <w:ind w:left="5040" w:hanging="360"/>
      </w:pPr>
      <w:rPr>
        <w:rFonts w:ascii="Wingdings" w:hAnsi="Wingdings" w:hint="default"/>
      </w:rPr>
    </w:lvl>
    <w:lvl w:ilvl="7" w:tplc="09926204" w:tentative="1">
      <w:start w:val="1"/>
      <w:numFmt w:val="bullet"/>
      <w:lvlText w:val=""/>
      <w:lvlJc w:val="left"/>
      <w:pPr>
        <w:tabs>
          <w:tab w:val="num" w:pos="5760"/>
        </w:tabs>
        <w:ind w:left="5760" w:hanging="360"/>
      </w:pPr>
      <w:rPr>
        <w:rFonts w:ascii="Wingdings" w:hAnsi="Wingdings" w:hint="default"/>
      </w:rPr>
    </w:lvl>
    <w:lvl w:ilvl="8" w:tplc="CA90948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A4F77"/>
    <w:multiLevelType w:val="hybridMultilevel"/>
    <w:tmpl w:val="9460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A5342"/>
    <w:multiLevelType w:val="hybridMultilevel"/>
    <w:tmpl w:val="8D4AD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3288B"/>
    <w:multiLevelType w:val="hybridMultilevel"/>
    <w:tmpl w:val="4FAAC136"/>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23A7723"/>
    <w:multiLevelType w:val="hybridMultilevel"/>
    <w:tmpl w:val="B5BC69F2"/>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F357C8A"/>
    <w:multiLevelType w:val="hybridMultilevel"/>
    <w:tmpl w:val="1FD45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8166A4"/>
    <w:multiLevelType w:val="hybridMultilevel"/>
    <w:tmpl w:val="FCE2001E"/>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535E77"/>
    <w:multiLevelType w:val="hybridMultilevel"/>
    <w:tmpl w:val="7E1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4"/>
  </w:num>
  <w:num w:numId="3">
    <w:abstractNumId w:val="6"/>
  </w:num>
  <w:num w:numId="4">
    <w:abstractNumId w:val="16"/>
  </w:num>
  <w:num w:numId="5">
    <w:abstractNumId w:val="17"/>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3"/>
  </w:num>
  <w:num w:numId="17">
    <w:abstractNumId w:val="16"/>
  </w:num>
  <w:num w:numId="18">
    <w:abstractNumId w:val="16"/>
  </w:num>
  <w:num w:numId="19">
    <w:abstractNumId w:val="16"/>
  </w:num>
  <w:num w:numId="20">
    <w:abstractNumId w:val="16"/>
  </w:num>
  <w:num w:numId="21">
    <w:abstractNumId w:val="0"/>
  </w:num>
  <w:num w:numId="22">
    <w:abstractNumId w:val="1"/>
  </w:num>
  <w:num w:numId="23">
    <w:abstractNumId w:val="7"/>
  </w:num>
  <w:num w:numId="24">
    <w:abstractNumId w:val="5"/>
  </w:num>
  <w:num w:numId="25">
    <w:abstractNumId w:val="3"/>
  </w:num>
  <w:num w:numId="26">
    <w:abstractNumId w:val="16"/>
  </w:num>
  <w:num w:numId="27">
    <w:abstractNumId w:val="16"/>
  </w:num>
  <w:num w:numId="28">
    <w:abstractNumId w:val="0"/>
  </w:num>
  <w:num w:numId="29">
    <w:abstractNumId w:val="15"/>
  </w:num>
  <w:num w:numId="30">
    <w:abstractNumId w:val="2"/>
  </w:num>
  <w:num w:numId="31">
    <w:abstractNumId w:val="11"/>
  </w:num>
  <w:num w:numId="32">
    <w:abstractNumId w:val="9"/>
  </w:num>
  <w:num w:numId="33">
    <w:abstractNumId w:val="4"/>
  </w:num>
  <w:num w:numId="34">
    <w:abstractNumId w:val="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C97"/>
    <w:rsid w:val="00002513"/>
    <w:rsid w:val="00007698"/>
    <w:rsid w:val="00012A26"/>
    <w:rsid w:val="0002718E"/>
    <w:rsid w:val="00032BAB"/>
    <w:rsid w:val="00034675"/>
    <w:rsid w:val="00035E55"/>
    <w:rsid w:val="0005346B"/>
    <w:rsid w:val="00053729"/>
    <w:rsid w:val="000551D5"/>
    <w:rsid w:val="00055966"/>
    <w:rsid w:val="00056988"/>
    <w:rsid w:val="00057BE9"/>
    <w:rsid w:val="00063F4C"/>
    <w:rsid w:val="00077AD3"/>
    <w:rsid w:val="0009067E"/>
    <w:rsid w:val="000A7D2F"/>
    <w:rsid w:val="000B6BD3"/>
    <w:rsid w:val="000C1058"/>
    <w:rsid w:val="000C11B9"/>
    <w:rsid w:val="000C5AEB"/>
    <w:rsid w:val="000C65B2"/>
    <w:rsid w:val="000D0E37"/>
    <w:rsid w:val="000D1C07"/>
    <w:rsid w:val="000F6F8D"/>
    <w:rsid w:val="001052F1"/>
    <w:rsid w:val="00111112"/>
    <w:rsid w:val="00111767"/>
    <w:rsid w:val="00112611"/>
    <w:rsid w:val="0012600C"/>
    <w:rsid w:val="00126D35"/>
    <w:rsid w:val="001374D4"/>
    <w:rsid w:val="0014361C"/>
    <w:rsid w:val="00143FF5"/>
    <w:rsid w:val="00146C07"/>
    <w:rsid w:val="00150B88"/>
    <w:rsid w:val="00153BC4"/>
    <w:rsid w:val="0015543B"/>
    <w:rsid w:val="00175EAB"/>
    <w:rsid w:val="0018047B"/>
    <w:rsid w:val="001855AF"/>
    <w:rsid w:val="00185D2A"/>
    <w:rsid w:val="001920C3"/>
    <w:rsid w:val="001A02FD"/>
    <w:rsid w:val="001A0360"/>
    <w:rsid w:val="001B4D9A"/>
    <w:rsid w:val="001B5D43"/>
    <w:rsid w:val="001B7333"/>
    <w:rsid w:val="001B7DBC"/>
    <w:rsid w:val="001C36CE"/>
    <w:rsid w:val="001C50CA"/>
    <w:rsid w:val="001E09ED"/>
    <w:rsid w:val="001F1648"/>
    <w:rsid w:val="001F41A5"/>
    <w:rsid w:val="001F726C"/>
    <w:rsid w:val="00200DF3"/>
    <w:rsid w:val="00203538"/>
    <w:rsid w:val="002040AA"/>
    <w:rsid w:val="00216755"/>
    <w:rsid w:val="00222CAC"/>
    <w:rsid w:val="00224D5F"/>
    <w:rsid w:val="00230AAF"/>
    <w:rsid w:val="00232291"/>
    <w:rsid w:val="0025227C"/>
    <w:rsid w:val="00257D4E"/>
    <w:rsid w:val="0026092F"/>
    <w:rsid w:val="00266959"/>
    <w:rsid w:val="00276B51"/>
    <w:rsid w:val="00276E2E"/>
    <w:rsid w:val="00282AA9"/>
    <w:rsid w:val="00285B30"/>
    <w:rsid w:val="00290210"/>
    <w:rsid w:val="00290B0C"/>
    <w:rsid w:val="002A02C8"/>
    <w:rsid w:val="002A1789"/>
    <w:rsid w:val="002A2BE5"/>
    <w:rsid w:val="002B5339"/>
    <w:rsid w:val="002C0B9A"/>
    <w:rsid w:val="002C182B"/>
    <w:rsid w:val="002C788C"/>
    <w:rsid w:val="002D719C"/>
    <w:rsid w:val="002D75EA"/>
    <w:rsid w:val="002E1371"/>
    <w:rsid w:val="002E67CD"/>
    <w:rsid w:val="002E68F4"/>
    <w:rsid w:val="002F1E4C"/>
    <w:rsid w:val="002F4A95"/>
    <w:rsid w:val="0030354B"/>
    <w:rsid w:val="003066D0"/>
    <w:rsid w:val="0031500C"/>
    <w:rsid w:val="00320F01"/>
    <w:rsid w:val="00321820"/>
    <w:rsid w:val="00321C97"/>
    <w:rsid w:val="00322755"/>
    <w:rsid w:val="00327B35"/>
    <w:rsid w:val="00330ABB"/>
    <w:rsid w:val="00331E9E"/>
    <w:rsid w:val="00332661"/>
    <w:rsid w:val="00333EA4"/>
    <w:rsid w:val="00335565"/>
    <w:rsid w:val="00335BDB"/>
    <w:rsid w:val="003368A3"/>
    <w:rsid w:val="003417D8"/>
    <w:rsid w:val="00345EDE"/>
    <w:rsid w:val="00352393"/>
    <w:rsid w:val="0035632C"/>
    <w:rsid w:val="0035723A"/>
    <w:rsid w:val="003603F2"/>
    <w:rsid w:val="00363414"/>
    <w:rsid w:val="00372591"/>
    <w:rsid w:val="00375FEF"/>
    <w:rsid w:val="00380B73"/>
    <w:rsid w:val="00384EB9"/>
    <w:rsid w:val="00387D86"/>
    <w:rsid w:val="003934B4"/>
    <w:rsid w:val="003951F0"/>
    <w:rsid w:val="003963FD"/>
    <w:rsid w:val="0039650B"/>
    <w:rsid w:val="00396EAD"/>
    <w:rsid w:val="00397967"/>
    <w:rsid w:val="00397AF0"/>
    <w:rsid w:val="00397C3B"/>
    <w:rsid w:val="003A3CC5"/>
    <w:rsid w:val="003A3FBE"/>
    <w:rsid w:val="003A5850"/>
    <w:rsid w:val="003B436B"/>
    <w:rsid w:val="003B47A5"/>
    <w:rsid w:val="003B4B6B"/>
    <w:rsid w:val="003B5634"/>
    <w:rsid w:val="003B565B"/>
    <w:rsid w:val="003B6456"/>
    <w:rsid w:val="003B7B60"/>
    <w:rsid w:val="003D699D"/>
    <w:rsid w:val="003D7295"/>
    <w:rsid w:val="003E1AE9"/>
    <w:rsid w:val="003E390A"/>
    <w:rsid w:val="003E3A50"/>
    <w:rsid w:val="003E582F"/>
    <w:rsid w:val="003F1151"/>
    <w:rsid w:val="003F4901"/>
    <w:rsid w:val="004001C1"/>
    <w:rsid w:val="00400866"/>
    <w:rsid w:val="00406191"/>
    <w:rsid w:val="00406228"/>
    <w:rsid w:val="00410F5A"/>
    <w:rsid w:val="004122B7"/>
    <w:rsid w:val="00414295"/>
    <w:rsid w:val="00415B87"/>
    <w:rsid w:val="0041780C"/>
    <w:rsid w:val="00420E1F"/>
    <w:rsid w:val="00424907"/>
    <w:rsid w:val="004256FE"/>
    <w:rsid w:val="004278DB"/>
    <w:rsid w:val="0043235C"/>
    <w:rsid w:val="00436F6C"/>
    <w:rsid w:val="004408C0"/>
    <w:rsid w:val="00452601"/>
    <w:rsid w:val="004669A3"/>
    <w:rsid w:val="00471687"/>
    <w:rsid w:val="004736CF"/>
    <w:rsid w:val="00475D0E"/>
    <w:rsid w:val="00475EC3"/>
    <w:rsid w:val="0048462E"/>
    <w:rsid w:val="00484871"/>
    <w:rsid w:val="00491B3B"/>
    <w:rsid w:val="00495D11"/>
    <w:rsid w:val="004A010F"/>
    <w:rsid w:val="004A05EB"/>
    <w:rsid w:val="004A7479"/>
    <w:rsid w:val="004A7AA8"/>
    <w:rsid w:val="004B55F1"/>
    <w:rsid w:val="004B6A75"/>
    <w:rsid w:val="004C2489"/>
    <w:rsid w:val="004C4C87"/>
    <w:rsid w:val="004D47A7"/>
    <w:rsid w:val="004D723E"/>
    <w:rsid w:val="004E66FE"/>
    <w:rsid w:val="004F2588"/>
    <w:rsid w:val="004F4D0A"/>
    <w:rsid w:val="004F5BF7"/>
    <w:rsid w:val="00502C6B"/>
    <w:rsid w:val="00505577"/>
    <w:rsid w:val="005107CE"/>
    <w:rsid w:val="00510D40"/>
    <w:rsid w:val="00522446"/>
    <w:rsid w:val="005250A2"/>
    <w:rsid w:val="005312AF"/>
    <w:rsid w:val="00531EBF"/>
    <w:rsid w:val="005343EB"/>
    <w:rsid w:val="0054553C"/>
    <w:rsid w:val="005471C5"/>
    <w:rsid w:val="00552AB3"/>
    <w:rsid w:val="0055665D"/>
    <w:rsid w:val="00560070"/>
    <w:rsid w:val="00563CA8"/>
    <w:rsid w:val="00570F1C"/>
    <w:rsid w:val="00575998"/>
    <w:rsid w:val="0058361C"/>
    <w:rsid w:val="00583B23"/>
    <w:rsid w:val="005856CC"/>
    <w:rsid w:val="0058614B"/>
    <w:rsid w:val="0059146D"/>
    <w:rsid w:val="00591880"/>
    <w:rsid w:val="00596E8C"/>
    <w:rsid w:val="005B2ACB"/>
    <w:rsid w:val="005B48B9"/>
    <w:rsid w:val="005B7480"/>
    <w:rsid w:val="005B7930"/>
    <w:rsid w:val="005C40C9"/>
    <w:rsid w:val="005E3104"/>
    <w:rsid w:val="005F7DE8"/>
    <w:rsid w:val="006009B6"/>
    <w:rsid w:val="006017E0"/>
    <w:rsid w:val="00603348"/>
    <w:rsid w:val="0060523C"/>
    <w:rsid w:val="00606360"/>
    <w:rsid w:val="00616A7B"/>
    <w:rsid w:val="006240D8"/>
    <w:rsid w:val="0062648C"/>
    <w:rsid w:val="00632AE4"/>
    <w:rsid w:val="00641FEA"/>
    <w:rsid w:val="006423F2"/>
    <w:rsid w:val="0065795C"/>
    <w:rsid w:val="00660EEB"/>
    <w:rsid w:val="0066247C"/>
    <w:rsid w:val="006676F2"/>
    <w:rsid w:val="00670156"/>
    <w:rsid w:val="00685F0D"/>
    <w:rsid w:val="00685F4D"/>
    <w:rsid w:val="00693DC0"/>
    <w:rsid w:val="006970BD"/>
    <w:rsid w:val="006970EE"/>
    <w:rsid w:val="006A2BEE"/>
    <w:rsid w:val="006A2E0C"/>
    <w:rsid w:val="006B461C"/>
    <w:rsid w:val="006C7078"/>
    <w:rsid w:val="006D533C"/>
    <w:rsid w:val="006D5924"/>
    <w:rsid w:val="006E3B03"/>
    <w:rsid w:val="006E441D"/>
    <w:rsid w:val="006E5B79"/>
    <w:rsid w:val="006E7698"/>
    <w:rsid w:val="006F0B85"/>
    <w:rsid w:val="006F58A2"/>
    <w:rsid w:val="006F5BEC"/>
    <w:rsid w:val="006F5C73"/>
    <w:rsid w:val="006F7615"/>
    <w:rsid w:val="007004E9"/>
    <w:rsid w:val="0070311F"/>
    <w:rsid w:val="0071291E"/>
    <w:rsid w:val="007145EE"/>
    <w:rsid w:val="0071740C"/>
    <w:rsid w:val="00720E13"/>
    <w:rsid w:val="00723CB7"/>
    <w:rsid w:val="0072680B"/>
    <w:rsid w:val="00743631"/>
    <w:rsid w:val="00767CBA"/>
    <w:rsid w:val="007765B9"/>
    <w:rsid w:val="00780465"/>
    <w:rsid w:val="00780B41"/>
    <w:rsid w:val="00781ADD"/>
    <w:rsid w:val="007908F9"/>
    <w:rsid w:val="00797F32"/>
    <w:rsid w:val="007A4D3D"/>
    <w:rsid w:val="007A4D47"/>
    <w:rsid w:val="007A5216"/>
    <w:rsid w:val="007A521D"/>
    <w:rsid w:val="007B02DD"/>
    <w:rsid w:val="007B2CDF"/>
    <w:rsid w:val="007B7C40"/>
    <w:rsid w:val="007C383D"/>
    <w:rsid w:val="007E2F21"/>
    <w:rsid w:val="007F7A07"/>
    <w:rsid w:val="00801C0A"/>
    <w:rsid w:val="00805CEA"/>
    <w:rsid w:val="00812A4B"/>
    <w:rsid w:val="00815E4C"/>
    <w:rsid w:val="00833184"/>
    <w:rsid w:val="00834334"/>
    <w:rsid w:val="00835742"/>
    <w:rsid w:val="00835BEB"/>
    <w:rsid w:val="00835F01"/>
    <w:rsid w:val="008403DE"/>
    <w:rsid w:val="00844E38"/>
    <w:rsid w:val="00845520"/>
    <w:rsid w:val="0085274C"/>
    <w:rsid w:val="00853104"/>
    <w:rsid w:val="00863405"/>
    <w:rsid w:val="0087042D"/>
    <w:rsid w:val="008716C5"/>
    <w:rsid w:val="008760AB"/>
    <w:rsid w:val="00885DD1"/>
    <w:rsid w:val="00891A48"/>
    <w:rsid w:val="008C027C"/>
    <w:rsid w:val="008C0EF9"/>
    <w:rsid w:val="008C35C5"/>
    <w:rsid w:val="008C36BD"/>
    <w:rsid w:val="008C692F"/>
    <w:rsid w:val="008C6CAC"/>
    <w:rsid w:val="008D1149"/>
    <w:rsid w:val="008D133B"/>
    <w:rsid w:val="008D3159"/>
    <w:rsid w:val="008E167D"/>
    <w:rsid w:val="008E2470"/>
    <w:rsid w:val="008E507F"/>
    <w:rsid w:val="008E5E9E"/>
    <w:rsid w:val="008F3783"/>
    <w:rsid w:val="0090006F"/>
    <w:rsid w:val="009000D2"/>
    <w:rsid w:val="009004B8"/>
    <w:rsid w:val="009107DA"/>
    <w:rsid w:val="0091125F"/>
    <w:rsid w:val="0091210E"/>
    <w:rsid w:val="0092196D"/>
    <w:rsid w:val="00922ACF"/>
    <w:rsid w:val="0093552D"/>
    <w:rsid w:val="00941C57"/>
    <w:rsid w:val="009421C2"/>
    <w:rsid w:val="00942D4A"/>
    <w:rsid w:val="00943698"/>
    <w:rsid w:val="00943D25"/>
    <w:rsid w:val="00953B4E"/>
    <w:rsid w:val="009547F6"/>
    <w:rsid w:val="00961EE8"/>
    <w:rsid w:val="00964FD7"/>
    <w:rsid w:val="0096584C"/>
    <w:rsid w:val="00967C53"/>
    <w:rsid w:val="009710C7"/>
    <w:rsid w:val="00974C50"/>
    <w:rsid w:val="00975C8B"/>
    <w:rsid w:val="009835A7"/>
    <w:rsid w:val="00986F21"/>
    <w:rsid w:val="009919D7"/>
    <w:rsid w:val="009964AC"/>
    <w:rsid w:val="009969E1"/>
    <w:rsid w:val="009A0302"/>
    <w:rsid w:val="009A4041"/>
    <w:rsid w:val="009A4946"/>
    <w:rsid w:val="009B2A15"/>
    <w:rsid w:val="009C1545"/>
    <w:rsid w:val="009D0B5D"/>
    <w:rsid w:val="009D1C3E"/>
    <w:rsid w:val="009D1F00"/>
    <w:rsid w:val="009D255F"/>
    <w:rsid w:val="009D2FA7"/>
    <w:rsid w:val="009D4DC2"/>
    <w:rsid w:val="009D4ED9"/>
    <w:rsid w:val="009D73A6"/>
    <w:rsid w:val="009D7DEF"/>
    <w:rsid w:val="009E70E1"/>
    <w:rsid w:val="009F073E"/>
    <w:rsid w:val="009F2DD4"/>
    <w:rsid w:val="009F33E3"/>
    <w:rsid w:val="009F508B"/>
    <w:rsid w:val="00A02DDE"/>
    <w:rsid w:val="00A03C09"/>
    <w:rsid w:val="00A0757E"/>
    <w:rsid w:val="00A07934"/>
    <w:rsid w:val="00A13EB4"/>
    <w:rsid w:val="00A16263"/>
    <w:rsid w:val="00A20510"/>
    <w:rsid w:val="00A20EEE"/>
    <w:rsid w:val="00A225BE"/>
    <w:rsid w:val="00A234AE"/>
    <w:rsid w:val="00A24903"/>
    <w:rsid w:val="00A30686"/>
    <w:rsid w:val="00A32689"/>
    <w:rsid w:val="00A34532"/>
    <w:rsid w:val="00A37792"/>
    <w:rsid w:val="00A419DD"/>
    <w:rsid w:val="00A426B3"/>
    <w:rsid w:val="00A47D78"/>
    <w:rsid w:val="00A519B3"/>
    <w:rsid w:val="00A52469"/>
    <w:rsid w:val="00A5545D"/>
    <w:rsid w:val="00A57EBF"/>
    <w:rsid w:val="00A60E1B"/>
    <w:rsid w:val="00A700A5"/>
    <w:rsid w:val="00A71560"/>
    <w:rsid w:val="00A737D1"/>
    <w:rsid w:val="00A741EE"/>
    <w:rsid w:val="00A7577D"/>
    <w:rsid w:val="00A825AD"/>
    <w:rsid w:val="00A83206"/>
    <w:rsid w:val="00A83789"/>
    <w:rsid w:val="00A94863"/>
    <w:rsid w:val="00A95235"/>
    <w:rsid w:val="00A960BE"/>
    <w:rsid w:val="00A97A7F"/>
    <w:rsid w:val="00AA60B7"/>
    <w:rsid w:val="00AB245B"/>
    <w:rsid w:val="00AB362D"/>
    <w:rsid w:val="00AB4F85"/>
    <w:rsid w:val="00AB7D17"/>
    <w:rsid w:val="00AC3611"/>
    <w:rsid w:val="00AD13E4"/>
    <w:rsid w:val="00AD37A0"/>
    <w:rsid w:val="00AD3C76"/>
    <w:rsid w:val="00AD72DD"/>
    <w:rsid w:val="00AE1BC5"/>
    <w:rsid w:val="00AE2181"/>
    <w:rsid w:val="00B01A54"/>
    <w:rsid w:val="00B12E10"/>
    <w:rsid w:val="00B16E7F"/>
    <w:rsid w:val="00B26DE8"/>
    <w:rsid w:val="00B32476"/>
    <w:rsid w:val="00B35D58"/>
    <w:rsid w:val="00B36418"/>
    <w:rsid w:val="00B4078B"/>
    <w:rsid w:val="00B40F0F"/>
    <w:rsid w:val="00B438FA"/>
    <w:rsid w:val="00B44556"/>
    <w:rsid w:val="00B577E1"/>
    <w:rsid w:val="00B67BB8"/>
    <w:rsid w:val="00B73A9E"/>
    <w:rsid w:val="00B816F4"/>
    <w:rsid w:val="00B84213"/>
    <w:rsid w:val="00B8426E"/>
    <w:rsid w:val="00B85B9C"/>
    <w:rsid w:val="00B870EC"/>
    <w:rsid w:val="00B936DA"/>
    <w:rsid w:val="00B93E0E"/>
    <w:rsid w:val="00B97065"/>
    <w:rsid w:val="00BA0615"/>
    <w:rsid w:val="00BA5F89"/>
    <w:rsid w:val="00BA6A68"/>
    <w:rsid w:val="00BB6D28"/>
    <w:rsid w:val="00BC6072"/>
    <w:rsid w:val="00BC73C3"/>
    <w:rsid w:val="00BD0496"/>
    <w:rsid w:val="00BD0A10"/>
    <w:rsid w:val="00BD2756"/>
    <w:rsid w:val="00BD3048"/>
    <w:rsid w:val="00BD3273"/>
    <w:rsid w:val="00BD4CA4"/>
    <w:rsid w:val="00BD5B96"/>
    <w:rsid w:val="00BD6B8E"/>
    <w:rsid w:val="00BD7B9A"/>
    <w:rsid w:val="00BE0AF0"/>
    <w:rsid w:val="00BF6672"/>
    <w:rsid w:val="00C04673"/>
    <w:rsid w:val="00C12068"/>
    <w:rsid w:val="00C169FE"/>
    <w:rsid w:val="00C50180"/>
    <w:rsid w:val="00C52142"/>
    <w:rsid w:val="00C521F2"/>
    <w:rsid w:val="00C528E2"/>
    <w:rsid w:val="00C55412"/>
    <w:rsid w:val="00C55FEF"/>
    <w:rsid w:val="00C65B32"/>
    <w:rsid w:val="00C7000C"/>
    <w:rsid w:val="00C7423D"/>
    <w:rsid w:val="00C834DB"/>
    <w:rsid w:val="00C86436"/>
    <w:rsid w:val="00C86D27"/>
    <w:rsid w:val="00CA5B4C"/>
    <w:rsid w:val="00CA6010"/>
    <w:rsid w:val="00CA6FDF"/>
    <w:rsid w:val="00CA7B53"/>
    <w:rsid w:val="00CC7C05"/>
    <w:rsid w:val="00CF0883"/>
    <w:rsid w:val="00CF37DD"/>
    <w:rsid w:val="00D03CC8"/>
    <w:rsid w:val="00D07426"/>
    <w:rsid w:val="00D142BB"/>
    <w:rsid w:val="00D172CA"/>
    <w:rsid w:val="00D25AF7"/>
    <w:rsid w:val="00D26520"/>
    <w:rsid w:val="00D31C05"/>
    <w:rsid w:val="00D37C23"/>
    <w:rsid w:val="00D426A4"/>
    <w:rsid w:val="00D42801"/>
    <w:rsid w:val="00D467B9"/>
    <w:rsid w:val="00D52294"/>
    <w:rsid w:val="00D52B73"/>
    <w:rsid w:val="00D54049"/>
    <w:rsid w:val="00D54183"/>
    <w:rsid w:val="00D6085A"/>
    <w:rsid w:val="00D641CE"/>
    <w:rsid w:val="00D644BD"/>
    <w:rsid w:val="00D706CB"/>
    <w:rsid w:val="00D71A11"/>
    <w:rsid w:val="00D72766"/>
    <w:rsid w:val="00D80445"/>
    <w:rsid w:val="00D807C2"/>
    <w:rsid w:val="00D935CE"/>
    <w:rsid w:val="00D93779"/>
    <w:rsid w:val="00D9386A"/>
    <w:rsid w:val="00D96F31"/>
    <w:rsid w:val="00DA08E6"/>
    <w:rsid w:val="00DA120C"/>
    <w:rsid w:val="00DA2E69"/>
    <w:rsid w:val="00DA7016"/>
    <w:rsid w:val="00DB0B42"/>
    <w:rsid w:val="00DB3FBB"/>
    <w:rsid w:val="00DB58F6"/>
    <w:rsid w:val="00DB609D"/>
    <w:rsid w:val="00DC3A21"/>
    <w:rsid w:val="00DC43A5"/>
    <w:rsid w:val="00DD404C"/>
    <w:rsid w:val="00DD47F5"/>
    <w:rsid w:val="00DD58E3"/>
    <w:rsid w:val="00E136D3"/>
    <w:rsid w:val="00E16617"/>
    <w:rsid w:val="00E22B69"/>
    <w:rsid w:val="00E249DE"/>
    <w:rsid w:val="00E2594B"/>
    <w:rsid w:val="00E2746A"/>
    <w:rsid w:val="00E2768E"/>
    <w:rsid w:val="00E3286B"/>
    <w:rsid w:val="00E33D84"/>
    <w:rsid w:val="00E3651D"/>
    <w:rsid w:val="00E431DA"/>
    <w:rsid w:val="00E5511B"/>
    <w:rsid w:val="00E55963"/>
    <w:rsid w:val="00E55D29"/>
    <w:rsid w:val="00E56013"/>
    <w:rsid w:val="00E577A9"/>
    <w:rsid w:val="00E64D6C"/>
    <w:rsid w:val="00E71185"/>
    <w:rsid w:val="00E827D8"/>
    <w:rsid w:val="00E82A4F"/>
    <w:rsid w:val="00E85587"/>
    <w:rsid w:val="00E87AC6"/>
    <w:rsid w:val="00E9420E"/>
    <w:rsid w:val="00E943B1"/>
    <w:rsid w:val="00EA2FDC"/>
    <w:rsid w:val="00EA6084"/>
    <w:rsid w:val="00EB5279"/>
    <w:rsid w:val="00EC24A8"/>
    <w:rsid w:val="00EC32A0"/>
    <w:rsid w:val="00EC5E91"/>
    <w:rsid w:val="00ED6EC1"/>
    <w:rsid w:val="00EE0087"/>
    <w:rsid w:val="00EE0DD0"/>
    <w:rsid w:val="00EE0FED"/>
    <w:rsid w:val="00EE1E5B"/>
    <w:rsid w:val="00EF201F"/>
    <w:rsid w:val="00EF6242"/>
    <w:rsid w:val="00EF676C"/>
    <w:rsid w:val="00EF7301"/>
    <w:rsid w:val="00F0133E"/>
    <w:rsid w:val="00F04E2A"/>
    <w:rsid w:val="00F15B86"/>
    <w:rsid w:val="00F21317"/>
    <w:rsid w:val="00F23523"/>
    <w:rsid w:val="00F23929"/>
    <w:rsid w:val="00F278A7"/>
    <w:rsid w:val="00F27B4E"/>
    <w:rsid w:val="00F314AF"/>
    <w:rsid w:val="00F33424"/>
    <w:rsid w:val="00F371AA"/>
    <w:rsid w:val="00F377B1"/>
    <w:rsid w:val="00F443BC"/>
    <w:rsid w:val="00F45A6E"/>
    <w:rsid w:val="00F52665"/>
    <w:rsid w:val="00F57308"/>
    <w:rsid w:val="00F57417"/>
    <w:rsid w:val="00F629F1"/>
    <w:rsid w:val="00F63855"/>
    <w:rsid w:val="00F66189"/>
    <w:rsid w:val="00F66888"/>
    <w:rsid w:val="00F70127"/>
    <w:rsid w:val="00F71F88"/>
    <w:rsid w:val="00F752C7"/>
    <w:rsid w:val="00F75F7D"/>
    <w:rsid w:val="00F87415"/>
    <w:rsid w:val="00F879E0"/>
    <w:rsid w:val="00F90B56"/>
    <w:rsid w:val="00F948D8"/>
    <w:rsid w:val="00F95727"/>
    <w:rsid w:val="00FA2CBB"/>
    <w:rsid w:val="00FB1E2E"/>
    <w:rsid w:val="00FB7753"/>
    <w:rsid w:val="00FB7F9C"/>
    <w:rsid w:val="00FC3E62"/>
    <w:rsid w:val="00FC3F99"/>
    <w:rsid w:val="00FC4375"/>
    <w:rsid w:val="00FD3512"/>
    <w:rsid w:val="00FD52C0"/>
    <w:rsid w:val="00FE34B2"/>
    <w:rsid w:val="00FE51B9"/>
    <w:rsid w:val="00FF04DA"/>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CCA87"/>
  <w15:docId w15:val="{73DF6957-9F27-4361-A670-43B2E107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Subtitle">
    <w:name w:val="Subtitle"/>
    <w:basedOn w:val="Normal"/>
    <w:next w:val="Normal"/>
    <w:link w:val="SubtitleChar"/>
    <w:uiPriority w:val="11"/>
    <w:qFormat/>
    <w:rsid w:val="00BA6A68"/>
    <w:pPr>
      <w:numPr>
        <w:ilvl w:val="1"/>
      </w:numPr>
      <w:spacing w:after="160" w:line="259" w:lineRule="auto"/>
    </w:pPr>
    <w:rPr>
      <w:color w:val="FFFFFF" w:themeColor="text1" w:themeTint="A5"/>
      <w:spacing w:val="15"/>
      <w:sz w:val="22"/>
      <w:lang w:val="de-AT"/>
    </w:rPr>
  </w:style>
  <w:style w:type="character" w:customStyle="1" w:styleId="SubtitleChar">
    <w:name w:val="Subtitle Char"/>
    <w:basedOn w:val="DefaultParagraphFont"/>
    <w:link w:val="Subtitle"/>
    <w:uiPriority w:val="11"/>
    <w:rsid w:val="00BA6A68"/>
    <w:rPr>
      <w:color w:val="FFFFFF" w:themeColor="text1" w:themeTint="A5"/>
      <w:spacing w:val="15"/>
      <w:lang w:val="de-AT"/>
    </w:rPr>
  </w:style>
  <w:style w:type="paragraph" w:styleId="Revision">
    <w:name w:val="Revision"/>
    <w:hidden/>
    <w:uiPriority w:val="99"/>
    <w:semiHidden/>
    <w:rsid w:val="00D93779"/>
    <w:pPr>
      <w:spacing w:after="0" w:line="240" w:lineRule="auto"/>
    </w:pPr>
    <w:rPr>
      <w:sz w:val="18"/>
    </w:rPr>
  </w:style>
  <w:style w:type="paragraph" w:customStyle="1" w:styleId="Default">
    <w:name w:val="Default"/>
    <w:rsid w:val="00A94863"/>
    <w:pPr>
      <w:autoSpaceDE w:val="0"/>
      <w:autoSpaceDN w:val="0"/>
      <w:adjustRightInd w:val="0"/>
      <w:spacing w:after="0" w:line="240" w:lineRule="auto"/>
    </w:pPr>
    <w:rPr>
      <w:rFonts w:ascii="Calibri" w:hAnsi="Calibri" w:cs="Calibri"/>
      <w:color w:val="000000"/>
      <w:sz w:val="24"/>
      <w:szCs w:val="24"/>
      <w:lang w:val="de-AT"/>
    </w:rPr>
  </w:style>
  <w:style w:type="paragraph" w:styleId="BodyText">
    <w:name w:val="Body Text"/>
    <w:basedOn w:val="Normal"/>
    <w:link w:val="BodyTextChar"/>
    <w:uiPriority w:val="1"/>
    <w:qFormat/>
    <w:rsid w:val="003A5850"/>
    <w:pPr>
      <w:widowControl w:val="0"/>
      <w:autoSpaceDE w:val="0"/>
      <w:autoSpaceDN w:val="0"/>
      <w:spacing w:after="0" w:line="240" w:lineRule="auto"/>
      <w:ind w:left="43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5850"/>
    <w:rPr>
      <w:rFonts w:ascii="Times New Roman" w:eastAsia="Times New Roman" w:hAnsi="Times New Roman" w:cs="Times New Roman"/>
      <w:sz w:val="24"/>
      <w:szCs w:val="24"/>
    </w:rPr>
  </w:style>
  <w:style w:type="character" w:customStyle="1" w:styleId="HeadlineChar">
    <w:name w:val="Headline Char"/>
    <w:basedOn w:val="DefaultParagraphFont"/>
    <w:link w:val="Headline0"/>
    <w:locked/>
    <w:rsid w:val="00A0757E"/>
    <w:rPr>
      <w:rFonts w:asciiTheme="majorHAnsi" w:eastAsia="MS Mincho" w:hAnsiTheme="majorHAnsi" w:cs="Times New Roman"/>
      <w:iCs/>
      <w:color w:val="0083C1" w:themeColor="background1"/>
      <w:kern w:val="32"/>
      <w:sz w:val="36"/>
      <w:szCs w:val="28"/>
      <w:lang w:val="en-GB" w:eastAsia="ja-JP"/>
    </w:rPr>
  </w:style>
  <w:style w:type="paragraph" w:customStyle="1" w:styleId="Headline0">
    <w:name w:val="Headline"/>
    <w:basedOn w:val="Heading1"/>
    <w:link w:val="HeadlineChar"/>
    <w:qFormat/>
    <w:rsid w:val="00A0757E"/>
    <w:pPr>
      <w:numPr>
        <w:numId w:val="0"/>
      </w:numPr>
      <w:spacing w:after="240"/>
    </w:pPr>
    <w:rPr>
      <w:rFonts w:asciiTheme="majorHAnsi" w:hAnsiTheme="majorHAnsi"/>
      <w:sz w:val="36"/>
      <w:szCs w:val="28"/>
      <w:lang w:eastAsia="ja-JP"/>
    </w:rPr>
  </w:style>
  <w:style w:type="character" w:customStyle="1" w:styleId="IntroductionChar">
    <w:name w:val="Introduction Char"/>
    <w:basedOn w:val="DefaultParagraphFont"/>
    <w:link w:val="Introduction"/>
    <w:locked/>
    <w:rsid w:val="00A0757E"/>
    <w:rPr>
      <w:rFonts w:asciiTheme="majorHAnsi" w:eastAsia="MS Mincho" w:hAnsiTheme="majorHAnsi" w:cs="Times New Roman"/>
      <w:bCs/>
      <w:iCs/>
      <w:color w:val="5F5F5F" w:themeColor="background2"/>
      <w:sz w:val="28"/>
      <w:szCs w:val="28"/>
      <w:lang w:val="en-GB" w:eastAsia="ja-JP"/>
    </w:rPr>
  </w:style>
  <w:style w:type="paragraph" w:customStyle="1" w:styleId="Introduction">
    <w:name w:val="Introduction"/>
    <w:basedOn w:val="Heading2"/>
    <w:link w:val="IntroductionChar"/>
    <w:qFormat/>
    <w:rsid w:val="00A0757E"/>
    <w:pPr>
      <w:numPr>
        <w:ilvl w:val="0"/>
        <w:numId w:val="0"/>
      </w:numPr>
      <w:spacing w:after="240" w:line="276" w:lineRule="auto"/>
    </w:pPr>
    <w:rPr>
      <w:rFonts w:asciiTheme="majorHAnsi" w:hAnsiTheme="majorHAnsi"/>
      <w:sz w:val="28"/>
      <w:lang w:eastAsia="ja-JP"/>
    </w:rPr>
  </w:style>
  <w:style w:type="character" w:customStyle="1" w:styleId="BodyCopyChar">
    <w:name w:val="Body Copy Char"/>
    <w:basedOn w:val="DefaultParagraphFont"/>
    <w:link w:val="BodyCopy"/>
    <w:locked/>
    <w:rsid w:val="00A0757E"/>
    <w:rPr>
      <w:lang w:eastAsia="ja-JP"/>
    </w:rPr>
  </w:style>
  <w:style w:type="paragraph" w:customStyle="1" w:styleId="BodyCopy">
    <w:name w:val="Body Copy"/>
    <w:basedOn w:val="Normal"/>
    <w:link w:val="BodyCopyChar"/>
    <w:qFormat/>
    <w:rsid w:val="00A0757E"/>
    <w:pPr>
      <w:spacing w:before="120" w:after="120"/>
    </w:pPr>
    <w:rPr>
      <w:sz w:val="22"/>
      <w:lang w:eastAsia="ja-JP"/>
    </w:rPr>
  </w:style>
  <w:style w:type="character" w:customStyle="1" w:styleId="SubheadingChar">
    <w:name w:val="Subheading Char"/>
    <w:basedOn w:val="DefaultParagraphFont"/>
    <w:link w:val="Subheading"/>
    <w:locked/>
    <w:rsid w:val="00A0757E"/>
    <w:rPr>
      <w:rFonts w:asciiTheme="majorHAnsi" w:eastAsia="MS Mincho" w:hAnsiTheme="majorHAnsi" w:cs="Times New Roman"/>
      <w:bCs/>
      <w:color w:val="0083C1" w:themeColor="background1"/>
      <w:sz w:val="24"/>
      <w:szCs w:val="24"/>
      <w:lang w:val="en-GB" w:eastAsia="ja-JP"/>
    </w:rPr>
  </w:style>
  <w:style w:type="paragraph" w:customStyle="1" w:styleId="Subheading">
    <w:name w:val="Subheading"/>
    <w:basedOn w:val="Heading4"/>
    <w:link w:val="SubheadingChar"/>
    <w:qFormat/>
    <w:rsid w:val="00A0757E"/>
    <w:pPr>
      <w:numPr>
        <w:ilvl w:val="0"/>
        <w:numId w:val="0"/>
      </w:numPr>
      <w:spacing w:after="240" w:line="276" w:lineRule="auto"/>
    </w:pPr>
    <w:rPr>
      <w:rFonts w:asciiTheme="majorHAnsi" w:hAnsiTheme="majorHAnsi"/>
      <w:b w:val="0"/>
      <w:lang w:eastAsia="ja-JP"/>
    </w:rPr>
  </w:style>
  <w:style w:type="character" w:styleId="UnresolvedMention">
    <w:name w:val="Unresolved Mention"/>
    <w:basedOn w:val="DefaultParagraphFont"/>
    <w:uiPriority w:val="99"/>
    <w:semiHidden/>
    <w:unhideWhenUsed/>
    <w:rsid w:val="00E9420E"/>
    <w:rPr>
      <w:color w:val="605E5C"/>
      <w:shd w:val="clear" w:color="auto" w:fill="E1DFDD"/>
    </w:rPr>
  </w:style>
  <w:style w:type="character" w:styleId="FollowedHyperlink">
    <w:name w:val="FollowedHyperlink"/>
    <w:basedOn w:val="DefaultParagraphFont"/>
    <w:uiPriority w:val="99"/>
    <w:semiHidden/>
    <w:unhideWhenUsed/>
    <w:rsid w:val="00E9420E"/>
    <w:rPr>
      <w:color w:val="40C1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16092">
      <w:bodyDiv w:val="1"/>
      <w:marLeft w:val="0"/>
      <w:marRight w:val="0"/>
      <w:marTop w:val="0"/>
      <w:marBottom w:val="0"/>
      <w:divBdr>
        <w:top w:val="none" w:sz="0" w:space="0" w:color="auto"/>
        <w:left w:val="none" w:sz="0" w:space="0" w:color="auto"/>
        <w:bottom w:val="none" w:sz="0" w:space="0" w:color="auto"/>
        <w:right w:val="none" w:sz="0" w:space="0" w:color="auto"/>
      </w:divBdr>
    </w:div>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237135358">
      <w:bodyDiv w:val="1"/>
      <w:marLeft w:val="0"/>
      <w:marRight w:val="0"/>
      <w:marTop w:val="0"/>
      <w:marBottom w:val="0"/>
      <w:divBdr>
        <w:top w:val="none" w:sz="0" w:space="0" w:color="auto"/>
        <w:left w:val="none" w:sz="0" w:space="0" w:color="auto"/>
        <w:bottom w:val="none" w:sz="0" w:space="0" w:color="auto"/>
        <w:right w:val="none" w:sz="0" w:space="0" w:color="auto"/>
      </w:divBdr>
      <w:divsChild>
        <w:div w:id="306207774">
          <w:marLeft w:val="446"/>
          <w:marRight w:val="0"/>
          <w:marTop w:val="0"/>
          <w:marBottom w:val="0"/>
          <w:divBdr>
            <w:top w:val="none" w:sz="0" w:space="0" w:color="auto"/>
            <w:left w:val="none" w:sz="0" w:space="0" w:color="auto"/>
            <w:bottom w:val="none" w:sz="0" w:space="0" w:color="auto"/>
            <w:right w:val="none" w:sz="0" w:space="0" w:color="auto"/>
          </w:divBdr>
        </w:div>
        <w:div w:id="1455247468">
          <w:marLeft w:val="446"/>
          <w:marRight w:val="0"/>
          <w:marTop w:val="0"/>
          <w:marBottom w:val="0"/>
          <w:divBdr>
            <w:top w:val="none" w:sz="0" w:space="0" w:color="auto"/>
            <w:left w:val="none" w:sz="0" w:space="0" w:color="auto"/>
            <w:bottom w:val="none" w:sz="0" w:space="0" w:color="auto"/>
            <w:right w:val="none" w:sz="0" w:space="0" w:color="auto"/>
          </w:divBdr>
        </w:div>
        <w:div w:id="2095931302">
          <w:marLeft w:val="446"/>
          <w:marRight w:val="0"/>
          <w:marTop w:val="0"/>
          <w:marBottom w:val="0"/>
          <w:divBdr>
            <w:top w:val="none" w:sz="0" w:space="0" w:color="auto"/>
            <w:left w:val="none" w:sz="0" w:space="0" w:color="auto"/>
            <w:bottom w:val="none" w:sz="0" w:space="0" w:color="auto"/>
            <w:right w:val="none" w:sz="0" w:space="0" w:color="auto"/>
          </w:divBdr>
        </w:div>
        <w:div w:id="1131942836">
          <w:marLeft w:val="446"/>
          <w:marRight w:val="0"/>
          <w:marTop w:val="0"/>
          <w:marBottom w:val="0"/>
          <w:divBdr>
            <w:top w:val="none" w:sz="0" w:space="0" w:color="auto"/>
            <w:left w:val="none" w:sz="0" w:space="0" w:color="auto"/>
            <w:bottom w:val="none" w:sz="0" w:space="0" w:color="auto"/>
            <w:right w:val="none" w:sz="0" w:space="0" w:color="auto"/>
          </w:divBdr>
        </w:div>
        <w:div w:id="507717968">
          <w:marLeft w:val="446"/>
          <w:marRight w:val="0"/>
          <w:marTop w:val="0"/>
          <w:marBottom w:val="0"/>
          <w:divBdr>
            <w:top w:val="none" w:sz="0" w:space="0" w:color="auto"/>
            <w:left w:val="none" w:sz="0" w:space="0" w:color="auto"/>
            <w:bottom w:val="none" w:sz="0" w:space="0" w:color="auto"/>
            <w:right w:val="none" w:sz="0" w:space="0" w:color="auto"/>
          </w:divBdr>
        </w:div>
        <w:div w:id="27075987">
          <w:marLeft w:val="446"/>
          <w:marRight w:val="0"/>
          <w:marTop w:val="0"/>
          <w:marBottom w:val="0"/>
          <w:divBdr>
            <w:top w:val="none" w:sz="0" w:space="0" w:color="auto"/>
            <w:left w:val="none" w:sz="0" w:space="0" w:color="auto"/>
            <w:bottom w:val="none" w:sz="0" w:space="0" w:color="auto"/>
            <w:right w:val="none" w:sz="0" w:space="0" w:color="auto"/>
          </w:divBdr>
        </w:div>
      </w:divsChild>
    </w:div>
    <w:div w:id="287928970">
      <w:bodyDiv w:val="1"/>
      <w:marLeft w:val="0"/>
      <w:marRight w:val="0"/>
      <w:marTop w:val="0"/>
      <w:marBottom w:val="0"/>
      <w:divBdr>
        <w:top w:val="none" w:sz="0" w:space="0" w:color="auto"/>
        <w:left w:val="none" w:sz="0" w:space="0" w:color="auto"/>
        <w:bottom w:val="none" w:sz="0" w:space="0" w:color="auto"/>
        <w:right w:val="none" w:sz="0" w:space="0" w:color="auto"/>
      </w:divBdr>
    </w:div>
    <w:div w:id="346905942">
      <w:bodyDiv w:val="1"/>
      <w:marLeft w:val="0"/>
      <w:marRight w:val="0"/>
      <w:marTop w:val="0"/>
      <w:marBottom w:val="0"/>
      <w:divBdr>
        <w:top w:val="none" w:sz="0" w:space="0" w:color="auto"/>
        <w:left w:val="none" w:sz="0" w:space="0" w:color="auto"/>
        <w:bottom w:val="none" w:sz="0" w:space="0" w:color="auto"/>
        <w:right w:val="none" w:sz="0" w:space="0" w:color="auto"/>
      </w:divBdr>
    </w:div>
    <w:div w:id="505558607">
      <w:bodyDiv w:val="1"/>
      <w:marLeft w:val="0"/>
      <w:marRight w:val="0"/>
      <w:marTop w:val="0"/>
      <w:marBottom w:val="0"/>
      <w:divBdr>
        <w:top w:val="none" w:sz="0" w:space="0" w:color="auto"/>
        <w:left w:val="none" w:sz="0" w:space="0" w:color="auto"/>
        <w:bottom w:val="none" w:sz="0" w:space="0" w:color="auto"/>
        <w:right w:val="none" w:sz="0" w:space="0" w:color="auto"/>
      </w:divBdr>
    </w:div>
    <w:div w:id="753431905">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978462526">
      <w:bodyDiv w:val="1"/>
      <w:marLeft w:val="0"/>
      <w:marRight w:val="0"/>
      <w:marTop w:val="0"/>
      <w:marBottom w:val="0"/>
      <w:divBdr>
        <w:top w:val="none" w:sz="0" w:space="0" w:color="auto"/>
        <w:left w:val="none" w:sz="0" w:space="0" w:color="auto"/>
        <w:bottom w:val="none" w:sz="0" w:space="0" w:color="auto"/>
        <w:right w:val="none" w:sz="0" w:space="0" w:color="auto"/>
      </w:divBdr>
    </w:div>
    <w:div w:id="1162430753">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1580165864">
      <w:bodyDiv w:val="1"/>
      <w:marLeft w:val="0"/>
      <w:marRight w:val="0"/>
      <w:marTop w:val="0"/>
      <w:marBottom w:val="0"/>
      <w:divBdr>
        <w:top w:val="none" w:sz="0" w:space="0" w:color="auto"/>
        <w:left w:val="none" w:sz="0" w:space="0" w:color="auto"/>
        <w:bottom w:val="none" w:sz="0" w:space="0" w:color="auto"/>
        <w:right w:val="none" w:sz="0" w:space="0" w:color="auto"/>
      </w:divBdr>
    </w:div>
    <w:div w:id="1853954876">
      <w:bodyDiv w:val="1"/>
      <w:marLeft w:val="0"/>
      <w:marRight w:val="0"/>
      <w:marTop w:val="0"/>
      <w:marBottom w:val="0"/>
      <w:divBdr>
        <w:top w:val="none" w:sz="0" w:space="0" w:color="auto"/>
        <w:left w:val="none" w:sz="0" w:space="0" w:color="auto"/>
        <w:bottom w:val="none" w:sz="0" w:space="0" w:color="auto"/>
        <w:right w:val="none" w:sz="0" w:space="0" w:color="auto"/>
      </w:divBdr>
    </w:div>
    <w:div w:id="1896768508">
      <w:bodyDiv w:val="1"/>
      <w:marLeft w:val="0"/>
      <w:marRight w:val="0"/>
      <w:marTop w:val="0"/>
      <w:marBottom w:val="0"/>
      <w:divBdr>
        <w:top w:val="none" w:sz="0" w:space="0" w:color="auto"/>
        <w:left w:val="none" w:sz="0" w:space="0" w:color="auto"/>
        <w:bottom w:val="none" w:sz="0" w:space="0" w:color="auto"/>
        <w:right w:val="none" w:sz="0" w:space="0" w:color="auto"/>
      </w:divBdr>
    </w:div>
    <w:div w:id="2022968135">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ikin.eu/VRV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limate.copernicus.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A4F5A-E237-4881-A5A4-27D4CCB60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895</Words>
  <Characters>5102</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9</cp:revision>
  <cp:lastPrinted>2018-11-26T11:43:00Z</cp:lastPrinted>
  <dcterms:created xsi:type="dcterms:W3CDTF">2018-12-21T11:25:00Z</dcterms:created>
  <dcterms:modified xsi:type="dcterms:W3CDTF">2019-02-04T15:31:00Z</dcterms:modified>
</cp:coreProperties>
</file>